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73F72CD8" w:rsidR="009E2C17" w:rsidRPr="00E84BAA" w:rsidRDefault="001E3FE7">
      <w:pPr>
        <w:rPr>
          <w:rFonts w:ascii="Calibri" w:hAnsi="Calibri" w:cs="Calibri"/>
          <w:lang w:val="nl-NL"/>
        </w:rPr>
      </w:pPr>
      <w:r w:rsidRPr="00E84BAA">
        <w:rPr>
          <w:rFonts w:ascii="Calibri" w:hAnsi="Calibri" w:cs="Calibri"/>
          <w:b/>
          <w:bCs/>
          <w:lang w:val="nl-NL"/>
        </w:rPr>
        <w:t>Titel:</w:t>
      </w:r>
      <w:r w:rsidR="00BE0A1B" w:rsidRPr="00E84BAA">
        <w:rPr>
          <w:rFonts w:ascii="Calibri" w:hAnsi="Calibri" w:cs="Calibri"/>
          <w:b/>
          <w:bCs/>
          <w:lang w:val="nl-NL"/>
        </w:rPr>
        <w:t xml:space="preserve"> </w:t>
      </w:r>
      <w:r w:rsidR="00BE0A1B" w:rsidRPr="00E84BAA">
        <w:rPr>
          <w:rFonts w:ascii="Calibri" w:hAnsi="Calibri" w:cs="Calibri"/>
          <w:lang w:val="nl-NL"/>
        </w:rPr>
        <w:t>Leerdoelgericht feedbackvol (dus) cijferloos toetsen in de onderbouw</w:t>
      </w:r>
    </w:p>
    <w:p w14:paraId="6377DA2B" w14:textId="77777777" w:rsidR="001E3FE7" w:rsidRPr="00E84BAA" w:rsidRDefault="001E3FE7">
      <w:pPr>
        <w:rPr>
          <w:rFonts w:ascii="Calibri" w:hAnsi="Calibri" w:cs="Calibri"/>
          <w:b/>
          <w:bCs/>
          <w:lang w:val="nl-NL"/>
        </w:rPr>
      </w:pPr>
    </w:p>
    <w:p w14:paraId="02F435EB" w14:textId="77777777" w:rsidR="00E84BAA" w:rsidRPr="00E84BAA" w:rsidRDefault="001E3FE7">
      <w:pPr>
        <w:rPr>
          <w:rFonts w:ascii="Calibri" w:hAnsi="Calibri" w:cs="Calibri"/>
          <w:b/>
          <w:bCs/>
          <w:lang w:val="nl-NL"/>
        </w:rPr>
      </w:pPr>
      <w:r w:rsidRPr="00E84BAA">
        <w:rPr>
          <w:rFonts w:ascii="Calibri" w:hAnsi="Calibri" w:cs="Calibri"/>
          <w:b/>
          <w:bCs/>
          <w:lang w:val="nl-NL"/>
        </w:rPr>
        <w:t>Namen:</w:t>
      </w:r>
      <w:r w:rsidR="00E84BAA" w:rsidRPr="00E84BAA">
        <w:rPr>
          <w:rFonts w:ascii="Calibri" w:hAnsi="Calibri" w:cs="Calibri"/>
          <w:b/>
          <w:bCs/>
          <w:lang w:val="nl-NL"/>
        </w:rPr>
        <w:t xml:space="preserve"> </w:t>
      </w:r>
    </w:p>
    <w:p w14:paraId="3E0DCE14" w14:textId="77777777" w:rsidR="00E84BAA" w:rsidRPr="00E84BAA" w:rsidRDefault="00E84BAA">
      <w:pPr>
        <w:rPr>
          <w:rFonts w:ascii="Calibri" w:hAnsi="Calibri" w:cs="Calibri"/>
          <w:lang w:val="nl-NL"/>
        </w:rPr>
      </w:pPr>
      <w:r w:rsidRPr="00E84BAA">
        <w:rPr>
          <w:rFonts w:ascii="Calibri" w:hAnsi="Calibri" w:cs="Calibri"/>
          <w:lang w:val="nl-NL"/>
        </w:rPr>
        <w:t xml:space="preserve">Onne van Buuren </w:t>
      </w:r>
    </w:p>
    <w:p w14:paraId="1AD88AFA" w14:textId="6DC51D9C" w:rsidR="001E3FE7" w:rsidRPr="00E84BAA" w:rsidRDefault="00E84BAA">
      <w:pPr>
        <w:rPr>
          <w:rFonts w:ascii="Calibri" w:hAnsi="Calibri" w:cs="Calibri"/>
          <w:lang w:val="nl-NL"/>
        </w:rPr>
      </w:pPr>
      <w:r w:rsidRPr="00E84BAA">
        <w:rPr>
          <w:rFonts w:ascii="Calibri" w:hAnsi="Calibri" w:cs="Calibri"/>
          <w:lang w:val="nl-NL"/>
        </w:rPr>
        <w:t>(met medewerking van Luuk Nelissen, Madelief de Jong en andere collega’s)</w:t>
      </w:r>
    </w:p>
    <w:p w14:paraId="0BE12BED" w14:textId="77777777" w:rsidR="001E3FE7" w:rsidRPr="00E84BAA" w:rsidRDefault="001E3FE7">
      <w:pPr>
        <w:rPr>
          <w:rFonts w:ascii="Calibri" w:hAnsi="Calibri" w:cs="Calibri"/>
          <w:b/>
          <w:bCs/>
          <w:lang w:val="nl-NL"/>
        </w:rPr>
      </w:pPr>
    </w:p>
    <w:p w14:paraId="6E9CFC3C" w14:textId="07F98E9F" w:rsidR="001E3FE7" w:rsidRPr="00E84BAA" w:rsidRDefault="001E3FE7">
      <w:pPr>
        <w:rPr>
          <w:rFonts w:ascii="Calibri" w:hAnsi="Calibri" w:cs="Calibri"/>
          <w:b/>
          <w:bCs/>
          <w:lang w:val="nl-NL"/>
        </w:rPr>
      </w:pPr>
      <w:r w:rsidRPr="00E84BAA">
        <w:rPr>
          <w:rFonts w:ascii="Calibri" w:hAnsi="Calibri" w:cs="Calibri"/>
          <w:b/>
          <w:bCs/>
          <w:lang w:val="nl-NL"/>
        </w:rPr>
        <w:t xml:space="preserve">Karakter: </w:t>
      </w:r>
    </w:p>
    <w:p w14:paraId="4B969D57" w14:textId="418626C7" w:rsidR="001E3FE7" w:rsidRPr="00E84BAA" w:rsidRDefault="00E84BAA">
      <w:pPr>
        <w:rPr>
          <w:rFonts w:ascii="Calibri" w:hAnsi="Calibri" w:cs="Calibri"/>
          <w:lang w:val="nl-NL"/>
        </w:rPr>
      </w:pPr>
      <w:r w:rsidRPr="00E84BAA">
        <w:rPr>
          <w:rFonts w:ascii="Calibri" w:hAnsi="Calibri" w:cs="Calibri"/>
          <w:lang w:val="nl-NL"/>
        </w:rPr>
        <w:t>Presentatie met discussie</w:t>
      </w:r>
    </w:p>
    <w:p w14:paraId="03AB1A06" w14:textId="585EE57C" w:rsidR="001E3FE7" w:rsidRPr="00E84BAA" w:rsidRDefault="001E3FE7">
      <w:pPr>
        <w:rPr>
          <w:rFonts w:ascii="Calibri" w:hAnsi="Calibri" w:cs="Calibri"/>
          <w:b/>
          <w:bCs/>
          <w:lang w:val="nl-NL"/>
        </w:rPr>
      </w:pPr>
      <w:r w:rsidRPr="00E84BAA">
        <w:rPr>
          <w:rFonts w:ascii="Calibri" w:hAnsi="Calibri" w:cs="Calibri"/>
          <w:b/>
          <w:bCs/>
          <w:lang w:val="nl-NL"/>
        </w:rPr>
        <w:t>Niveau:</w:t>
      </w:r>
    </w:p>
    <w:p w14:paraId="77259CD2" w14:textId="4A047513" w:rsidR="001E3FE7" w:rsidRPr="00E84BAA" w:rsidRDefault="00E84BAA">
      <w:pPr>
        <w:rPr>
          <w:rFonts w:ascii="Calibri" w:hAnsi="Calibri" w:cs="Calibri"/>
          <w:lang w:val="nl-NL"/>
        </w:rPr>
      </w:pPr>
      <w:r w:rsidRPr="00E84BAA">
        <w:rPr>
          <w:rFonts w:ascii="Calibri" w:hAnsi="Calibri" w:cs="Calibri"/>
          <w:lang w:val="nl-NL"/>
        </w:rPr>
        <w:t>Onderbouw VH</w:t>
      </w:r>
    </w:p>
    <w:p w14:paraId="7BA407E1" w14:textId="6C1EDD88" w:rsidR="001E3FE7" w:rsidRPr="00E84BAA" w:rsidRDefault="001E3FE7">
      <w:pPr>
        <w:rPr>
          <w:rFonts w:ascii="Calibri" w:hAnsi="Calibri" w:cs="Calibri"/>
          <w:b/>
          <w:bCs/>
          <w:lang w:val="nl-NL"/>
        </w:rPr>
      </w:pPr>
      <w:r w:rsidRPr="00E84BAA">
        <w:rPr>
          <w:rFonts w:ascii="Calibri" w:hAnsi="Calibri" w:cs="Calibri"/>
          <w:b/>
          <w:bCs/>
          <w:lang w:val="nl-NL"/>
        </w:rPr>
        <w:t>Samenvatting:</w:t>
      </w:r>
    </w:p>
    <w:p w14:paraId="60D279E7" w14:textId="7591B172" w:rsidR="00F25083" w:rsidRPr="00F25083" w:rsidRDefault="00F25083">
      <w:pPr>
        <w:rPr>
          <w:rFonts w:ascii="Calibri" w:hAnsi="Calibri" w:cs="Calibri"/>
          <w:u w:val="single"/>
          <w:lang w:val="nl-NL"/>
        </w:rPr>
      </w:pPr>
      <w:r>
        <w:rPr>
          <w:rFonts w:ascii="Calibri" w:hAnsi="Calibri" w:cs="Calibri"/>
          <w:u w:val="single"/>
          <w:lang w:val="nl-NL"/>
        </w:rPr>
        <w:t>Zesjescultuur?</w:t>
      </w:r>
    </w:p>
    <w:p w14:paraId="790F9BD6" w14:textId="51DA69B8" w:rsidR="00E84BAA" w:rsidRDefault="0014503F">
      <w:pPr>
        <w:rPr>
          <w:rFonts w:ascii="Calibri" w:hAnsi="Calibri" w:cs="Calibri"/>
          <w:lang w:val="nl-NL"/>
        </w:rPr>
      </w:pPr>
      <w:r>
        <w:rPr>
          <w:rFonts w:ascii="Calibri" w:hAnsi="Calibri" w:cs="Calibri"/>
          <w:lang w:val="nl-NL"/>
        </w:rPr>
        <w:t>Op school</w:t>
      </w:r>
      <w:r w:rsidR="00E84BAA" w:rsidRPr="00E84BAA">
        <w:rPr>
          <w:rFonts w:ascii="Calibri" w:hAnsi="Calibri" w:cs="Calibri"/>
          <w:lang w:val="nl-NL"/>
        </w:rPr>
        <w:t xml:space="preserve"> mikken leerlingen</w:t>
      </w:r>
      <w:r w:rsidR="00C9483A">
        <w:rPr>
          <w:rFonts w:ascii="Calibri" w:hAnsi="Calibri" w:cs="Calibri"/>
          <w:lang w:val="nl-NL"/>
        </w:rPr>
        <w:t xml:space="preserve"> </w:t>
      </w:r>
      <w:r>
        <w:rPr>
          <w:rFonts w:ascii="Calibri" w:hAnsi="Calibri" w:cs="Calibri"/>
          <w:lang w:val="nl-NL"/>
        </w:rPr>
        <w:t>in de eerste plaats</w:t>
      </w:r>
      <w:r w:rsidR="00C9483A">
        <w:rPr>
          <w:rFonts w:ascii="Calibri" w:hAnsi="Calibri" w:cs="Calibri"/>
          <w:lang w:val="nl-NL"/>
        </w:rPr>
        <w:t xml:space="preserve"> op een </w:t>
      </w:r>
      <w:r w:rsidR="00E84BAA" w:rsidRPr="00E84BAA">
        <w:rPr>
          <w:rFonts w:ascii="Calibri" w:hAnsi="Calibri" w:cs="Calibri"/>
          <w:lang w:val="nl-NL"/>
        </w:rPr>
        <w:t>voldoende op hun eindrapp</w:t>
      </w:r>
      <w:r w:rsidR="00BE5E1D">
        <w:rPr>
          <w:rFonts w:ascii="Calibri" w:hAnsi="Calibri" w:cs="Calibri"/>
          <w:lang w:val="nl-NL"/>
        </w:rPr>
        <w:t>or</w:t>
      </w:r>
      <w:r w:rsidR="00E84BAA" w:rsidRPr="00E84BAA">
        <w:rPr>
          <w:rFonts w:ascii="Calibri" w:hAnsi="Calibri" w:cs="Calibri"/>
          <w:lang w:val="nl-NL"/>
        </w:rPr>
        <w:t>t.</w:t>
      </w:r>
      <w:r w:rsidR="00C9483A">
        <w:rPr>
          <w:rFonts w:ascii="Calibri" w:hAnsi="Calibri" w:cs="Calibri"/>
          <w:lang w:val="nl-NL"/>
        </w:rPr>
        <w:t xml:space="preserve"> </w:t>
      </w:r>
      <w:r w:rsidR="00E84BAA" w:rsidRPr="00E84BAA">
        <w:rPr>
          <w:rFonts w:ascii="Calibri" w:hAnsi="Calibri" w:cs="Calibri"/>
          <w:lang w:val="nl-NL"/>
        </w:rPr>
        <w:t xml:space="preserve">Onze cultuur van afronden en middelen </w:t>
      </w:r>
      <w:r w:rsidR="00C9483A">
        <w:rPr>
          <w:rFonts w:ascii="Calibri" w:hAnsi="Calibri" w:cs="Calibri"/>
          <w:lang w:val="nl-NL"/>
        </w:rPr>
        <w:t xml:space="preserve">van cijfers </w:t>
      </w:r>
      <w:r w:rsidR="00E84BAA" w:rsidRPr="00E84BAA">
        <w:rPr>
          <w:rFonts w:ascii="Calibri" w:hAnsi="Calibri" w:cs="Calibri"/>
          <w:lang w:val="nl-NL"/>
        </w:rPr>
        <w:t xml:space="preserve">stimuleert leerlingen om </w:t>
      </w:r>
      <w:r w:rsidR="00E55631">
        <w:rPr>
          <w:rFonts w:ascii="Calibri" w:hAnsi="Calibri" w:cs="Calibri"/>
          <w:lang w:val="nl-NL"/>
        </w:rPr>
        <w:t xml:space="preserve">een 5,5 gemiddeld te halen, en </w:t>
      </w:r>
      <w:r w:rsidR="00C9044B">
        <w:rPr>
          <w:rFonts w:ascii="Calibri" w:hAnsi="Calibri" w:cs="Calibri"/>
          <w:lang w:val="nl-NL"/>
        </w:rPr>
        <w:t xml:space="preserve">vaak </w:t>
      </w:r>
      <w:r w:rsidR="00E55631">
        <w:rPr>
          <w:rFonts w:ascii="Calibri" w:hAnsi="Calibri" w:cs="Calibri"/>
          <w:lang w:val="nl-NL"/>
        </w:rPr>
        <w:t>niet veel meer</w:t>
      </w:r>
      <w:r w:rsidR="00E84BAA" w:rsidRPr="00E84BAA">
        <w:rPr>
          <w:rFonts w:ascii="Calibri" w:hAnsi="Calibri" w:cs="Calibri"/>
          <w:lang w:val="nl-NL"/>
        </w:rPr>
        <w:t xml:space="preserve"> </w:t>
      </w:r>
      <w:r w:rsidR="00C9483A">
        <w:rPr>
          <w:rFonts w:ascii="Calibri" w:hAnsi="Calibri" w:cs="Calibri"/>
          <w:lang w:val="nl-NL"/>
        </w:rPr>
        <w:t>-</w:t>
      </w:r>
      <w:r w:rsidR="00E84BAA" w:rsidRPr="00E84BAA">
        <w:rPr>
          <w:rFonts w:ascii="Calibri" w:hAnsi="Calibri" w:cs="Calibri"/>
          <w:lang w:val="nl-NL"/>
        </w:rPr>
        <w:t>de zogenaamde zesjescultuur.</w:t>
      </w:r>
      <w:r w:rsidR="00E55631">
        <w:rPr>
          <w:rFonts w:ascii="Calibri" w:hAnsi="Calibri" w:cs="Calibri"/>
          <w:lang w:val="nl-NL"/>
        </w:rPr>
        <w:t xml:space="preserve"> </w:t>
      </w:r>
      <w:r w:rsidR="00E84BAA" w:rsidRPr="00E84BAA">
        <w:rPr>
          <w:rFonts w:ascii="Calibri" w:hAnsi="Calibri" w:cs="Calibri"/>
          <w:lang w:val="nl-NL"/>
        </w:rPr>
        <w:t xml:space="preserve">Leerlingen zijn niet </w:t>
      </w:r>
      <w:r w:rsidR="00D704E8">
        <w:rPr>
          <w:rFonts w:ascii="Calibri" w:hAnsi="Calibri" w:cs="Calibri"/>
          <w:lang w:val="nl-NL"/>
        </w:rPr>
        <w:t>zo zeer</w:t>
      </w:r>
      <w:r w:rsidR="00E84BAA" w:rsidRPr="00E84BAA">
        <w:rPr>
          <w:rFonts w:ascii="Calibri" w:hAnsi="Calibri" w:cs="Calibri"/>
          <w:lang w:val="nl-NL"/>
        </w:rPr>
        <w:t xml:space="preserve"> lui, maar</w:t>
      </w:r>
      <w:r w:rsidR="00C9483A">
        <w:rPr>
          <w:rFonts w:ascii="Calibri" w:hAnsi="Calibri" w:cs="Calibri"/>
          <w:lang w:val="nl-NL"/>
        </w:rPr>
        <w:t xml:space="preserve"> </w:t>
      </w:r>
      <w:r w:rsidR="00E84BAA" w:rsidRPr="00E84BAA">
        <w:rPr>
          <w:rFonts w:ascii="Calibri" w:hAnsi="Calibri" w:cs="Calibri"/>
          <w:lang w:val="nl-NL"/>
        </w:rPr>
        <w:t xml:space="preserve">efficiënt: ze moeten keuzes maken en passen zich daarbij aan aan </w:t>
      </w:r>
      <w:r w:rsidR="00D704E8">
        <w:rPr>
          <w:rFonts w:ascii="Calibri" w:hAnsi="Calibri" w:cs="Calibri"/>
          <w:lang w:val="nl-NL"/>
        </w:rPr>
        <w:t xml:space="preserve">de door </w:t>
      </w:r>
      <w:r w:rsidR="00E84BAA" w:rsidRPr="00D704E8">
        <w:rPr>
          <w:rFonts w:ascii="Calibri" w:hAnsi="Calibri" w:cs="Calibri"/>
          <w:i/>
          <w:iCs/>
          <w:lang w:val="nl-NL"/>
        </w:rPr>
        <w:t>on</w:t>
      </w:r>
      <w:r w:rsidR="00D704E8" w:rsidRPr="00D704E8">
        <w:rPr>
          <w:rFonts w:ascii="Calibri" w:hAnsi="Calibri" w:cs="Calibri"/>
          <w:i/>
          <w:iCs/>
          <w:lang w:val="nl-NL"/>
        </w:rPr>
        <w:t>s</w:t>
      </w:r>
      <w:r w:rsidR="00D704E8">
        <w:rPr>
          <w:rFonts w:ascii="Calibri" w:hAnsi="Calibri" w:cs="Calibri"/>
          <w:lang w:val="nl-NL"/>
        </w:rPr>
        <w:t xml:space="preserve"> gestelde</w:t>
      </w:r>
      <w:r w:rsidR="00E84BAA">
        <w:rPr>
          <w:rFonts w:ascii="Calibri" w:hAnsi="Calibri" w:cs="Calibri"/>
          <w:lang w:val="nl-NL"/>
        </w:rPr>
        <w:t xml:space="preserve"> normen</w:t>
      </w:r>
      <w:r>
        <w:rPr>
          <w:rFonts w:ascii="Calibri" w:hAnsi="Calibri" w:cs="Calibri"/>
          <w:lang w:val="nl-NL"/>
        </w:rPr>
        <w:t>.</w:t>
      </w:r>
      <w:r w:rsidR="00C9483A">
        <w:rPr>
          <w:rFonts w:ascii="Calibri" w:hAnsi="Calibri" w:cs="Calibri"/>
          <w:lang w:val="nl-NL"/>
        </w:rPr>
        <w:t xml:space="preserve"> </w:t>
      </w:r>
      <w:r>
        <w:rPr>
          <w:rFonts w:ascii="Calibri" w:hAnsi="Calibri" w:cs="Calibri"/>
          <w:lang w:val="nl-NL"/>
        </w:rPr>
        <w:t>W</w:t>
      </w:r>
      <w:r w:rsidR="00C9483A">
        <w:rPr>
          <w:rFonts w:ascii="Calibri" w:hAnsi="Calibri" w:cs="Calibri"/>
          <w:lang w:val="nl-NL"/>
        </w:rPr>
        <w:t xml:space="preserve">ij zeggen, expliciet </w:t>
      </w:r>
      <w:r>
        <w:rPr>
          <w:rFonts w:ascii="Calibri" w:hAnsi="Calibri" w:cs="Calibri"/>
          <w:lang w:val="nl-NL"/>
        </w:rPr>
        <w:t>en</w:t>
      </w:r>
      <w:r w:rsidR="00C9483A">
        <w:rPr>
          <w:rFonts w:ascii="Calibri" w:hAnsi="Calibri" w:cs="Calibri"/>
          <w:lang w:val="nl-NL"/>
        </w:rPr>
        <w:t xml:space="preserve"> impliciet, dat een 5,5 voldoende is. </w:t>
      </w:r>
      <w:r w:rsidR="00E84BAA">
        <w:rPr>
          <w:rFonts w:ascii="Calibri" w:hAnsi="Calibri" w:cs="Calibri"/>
          <w:lang w:val="nl-NL"/>
        </w:rPr>
        <w:t xml:space="preserve">Docenten werken aan </w:t>
      </w:r>
      <w:r w:rsidR="001A6E25">
        <w:rPr>
          <w:rFonts w:ascii="Calibri" w:hAnsi="Calibri" w:cs="Calibri"/>
          <w:lang w:val="nl-NL"/>
        </w:rPr>
        <w:t>de</w:t>
      </w:r>
      <w:r w:rsidR="00E84BAA">
        <w:rPr>
          <w:rFonts w:ascii="Calibri" w:hAnsi="Calibri" w:cs="Calibri"/>
          <w:lang w:val="nl-NL"/>
        </w:rPr>
        <w:t xml:space="preserve"> 5,5-cultuur</w:t>
      </w:r>
      <w:r w:rsidR="001A6E25">
        <w:rPr>
          <w:rFonts w:ascii="Calibri" w:hAnsi="Calibri" w:cs="Calibri"/>
          <w:lang w:val="nl-NL"/>
        </w:rPr>
        <w:t xml:space="preserve"> mee</w:t>
      </w:r>
      <w:r w:rsidR="00E84BAA">
        <w:rPr>
          <w:rFonts w:ascii="Calibri" w:hAnsi="Calibri" w:cs="Calibri"/>
          <w:lang w:val="nl-NL"/>
        </w:rPr>
        <w:t xml:space="preserve"> </w:t>
      </w:r>
      <w:r w:rsidR="00C9483A">
        <w:rPr>
          <w:rFonts w:ascii="Calibri" w:hAnsi="Calibri" w:cs="Calibri"/>
          <w:lang w:val="nl-NL"/>
        </w:rPr>
        <w:t>door</w:t>
      </w:r>
      <w:r w:rsidR="00E84BAA">
        <w:rPr>
          <w:rFonts w:ascii="Calibri" w:hAnsi="Calibri" w:cs="Calibri"/>
          <w:lang w:val="nl-NL"/>
        </w:rPr>
        <w:t xml:space="preserve"> bij twijfel eerder een 5,5 dan een 5,4</w:t>
      </w:r>
      <w:r w:rsidR="00C9483A">
        <w:rPr>
          <w:rFonts w:ascii="Calibri" w:hAnsi="Calibri" w:cs="Calibri"/>
          <w:lang w:val="nl-NL"/>
        </w:rPr>
        <w:t xml:space="preserve"> te geven. </w:t>
      </w:r>
      <w:r>
        <w:rPr>
          <w:rFonts w:ascii="Calibri" w:hAnsi="Calibri" w:cs="Calibri"/>
          <w:lang w:val="nl-NL"/>
        </w:rPr>
        <w:t>S</w:t>
      </w:r>
      <w:r w:rsidR="00E84BAA">
        <w:rPr>
          <w:rFonts w:ascii="Calibri" w:hAnsi="Calibri" w:cs="Calibri"/>
          <w:lang w:val="nl-NL"/>
        </w:rPr>
        <w:t>ommige</w:t>
      </w:r>
      <w:r w:rsidR="00C9044B">
        <w:rPr>
          <w:rFonts w:ascii="Calibri" w:hAnsi="Calibri" w:cs="Calibri"/>
          <w:lang w:val="nl-NL"/>
        </w:rPr>
        <w:t xml:space="preserve"> docenten</w:t>
      </w:r>
      <w:r w:rsidR="00E84BAA">
        <w:rPr>
          <w:rFonts w:ascii="Calibri" w:hAnsi="Calibri" w:cs="Calibri"/>
          <w:lang w:val="nl-NL"/>
        </w:rPr>
        <w:t xml:space="preserve"> durven wellicht niet om veel onvoldoendes te geven. </w:t>
      </w:r>
      <w:r w:rsidR="00C9044B">
        <w:rPr>
          <w:rFonts w:ascii="Calibri" w:hAnsi="Calibri" w:cs="Calibri"/>
          <w:lang w:val="nl-NL"/>
        </w:rPr>
        <w:br/>
      </w:r>
      <w:r w:rsidR="00E84BAA">
        <w:rPr>
          <w:rFonts w:ascii="Calibri" w:hAnsi="Calibri" w:cs="Calibri"/>
          <w:lang w:val="nl-NL"/>
        </w:rPr>
        <w:t xml:space="preserve">De consequentie is dat het primaire doel van leerlingen het gemiddelde eindcijfer is, niet het begrijpen van de stof. </w:t>
      </w:r>
      <w:r w:rsidR="00C9483A">
        <w:rPr>
          <w:rFonts w:ascii="Calibri" w:hAnsi="Calibri" w:cs="Calibri"/>
          <w:lang w:val="nl-NL"/>
        </w:rPr>
        <w:t xml:space="preserve">Daardoor </w:t>
      </w:r>
      <w:r>
        <w:rPr>
          <w:rFonts w:ascii="Calibri" w:hAnsi="Calibri" w:cs="Calibri"/>
          <w:lang w:val="nl-NL"/>
        </w:rPr>
        <w:t xml:space="preserve">leren leerlingen </w:t>
      </w:r>
      <w:r w:rsidR="00C9044B">
        <w:rPr>
          <w:rFonts w:ascii="Calibri" w:hAnsi="Calibri" w:cs="Calibri"/>
          <w:lang w:val="nl-NL"/>
        </w:rPr>
        <w:t>soms minder dan goed voor hen zou zijn</w:t>
      </w:r>
      <w:r w:rsidR="00D704E8">
        <w:rPr>
          <w:rFonts w:ascii="Calibri" w:hAnsi="Calibri" w:cs="Calibri"/>
          <w:lang w:val="nl-NL"/>
        </w:rPr>
        <w:t xml:space="preserve"> </w:t>
      </w:r>
      <w:r w:rsidR="00853C09">
        <w:rPr>
          <w:rFonts w:ascii="Calibri" w:hAnsi="Calibri" w:cs="Calibri"/>
          <w:lang w:val="nl-NL"/>
        </w:rPr>
        <w:t xml:space="preserve">met ondermijning van </w:t>
      </w:r>
      <w:r>
        <w:rPr>
          <w:rFonts w:ascii="Calibri" w:hAnsi="Calibri" w:cs="Calibri"/>
          <w:lang w:val="nl-NL"/>
        </w:rPr>
        <w:t>doorgaande leerlijnen</w:t>
      </w:r>
      <w:r w:rsidR="00853C09">
        <w:rPr>
          <w:rFonts w:ascii="Calibri" w:hAnsi="Calibri" w:cs="Calibri"/>
          <w:lang w:val="nl-NL"/>
        </w:rPr>
        <w:t xml:space="preserve"> als gevolg</w:t>
      </w:r>
      <w:r>
        <w:rPr>
          <w:rFonts w:ascii="Calibri" w:hAnsi="Calibri" w:cs="Calibri"/>
          <w:lang w:val="nl-NL"/>
        </w:rPr>
        <w:t xml:space="preserve">.  </w:t>
      </w:r>
      <w:r w:rsidR="00E55631">
        <w:rPr>
          <w:rFonts w:ascii="Calibri" w:hAnsi="Calibri" w:cs="Calibri"/>
          <w:lang w:val="nl-NL"/>
        </w:rPr>
        <w:t>L</w:t>
      </w:r>
      <w:r w:rsidR="00E84BAA">
        <w:rPr>
          <w:rFonts w:ascii="Calibri" w:hAnsi="Calibri" w:cs="Calibri"/>
          <w:lang w:val="nl-NL"/>
        </w:rPr>
        <w:t xml:space="preserve">eerlingen komen ‘ver’, ondanks </w:t>
      </w:r>
      <w:r>
        <w:rPr>
          <w:rFonts w:ascii="Calibri" w:hAnsi="Calibri" w:cs="Calibri"/>
          <w:lang w:val="nl-NL"/>
        </w:rPr>
        <w:t>belangrijke</w:t>
      </w:r>
      <w:r w:rsidR="00E84BAA">
        <w:rPr>
          <w:rFonts w:ascii="Calibri" w:hAnsi="Calibri" w:cs="Calibri"/>
          <w:lang w:val="nl-NL"/>
        </w:rPr>
        <w:t xml:space="preserve"> hiaten.</w:t>
      </w:r>
      <w:r w:rsidR="00D45B2B">
        <w:rPr>
          <w:rFonts w:ascii="Calibri" w:hAnsi="Calibri" w:cs="Calibri"/>
          <w:lang w:val="nl-NL"/>
        </w:rPr>
        <w:t xml:space="preserve"> Een voorbeeld is chemisch rekenen</w:t>
      </w:r>
      <w:r w:rsidR="00C9483A">
        <w:rPr>
          <w:rFonts w:ascii="Calibri" w:hAnsi="Calibri" w:cs="Calibri"/>
          <w:lang w:val="nl-NL"/>
        </w:rPr>
        <w:t xml:space="preserve">, dat in </w:t>
      </w:r>
      <w:r w:rsidR="00853C09">
        <w:rPr>
          <w:rFonts w:ascii="Calibri" w:hAnsi="Calibri" w:cs="Calibri"/>
          <w:lang w:val="nl-NL"/>
        </w:rPr>
        <w:t>heel veel</w:t>
      </w:r>
      <w:r w:rsidR="00C9483A">
        <w:rPr>
          <w:rFonts w:ascii="Calibri" w:hAnsi="Calibri" w:cs="Calibri"/>
          <w:lang w:val="nl-NL"/>
        </w:rPr>
        <w:t xml:space="preserve"> scheikundetoetsen voorkomt.</w:t>
      </w:r>
      <w:r w:rsidR="00D45B2B">
        <w:rPr>
          <w:rFonts w:ascii="Calibri" w:hAnsi="Calibri" w:cs="Calibri"/>
          <w:lang w:val="nl-NL"/>
        </w:rPr>
        <w:t xml:space="preserve"> </w:t>
      </w:r>
      <w:r w:rsidR="00C9483A">
        <w:rPr>
          <w:rFonts w:ascii="Calibri" w:hAnsi="Calibri" w:cs="Calibri"/>
          <w:lang w:val="nl-NL"/>
        </w:rPr>
        <w:t>S</w:t>
      </w:r>
      <w:r w:rsidR="00D45B2B">
        <w:rPr>
          <w:rFonts w:ascii="Calibri" w:hAnsi="Calibri" w:cs="Calibri"/>
          <w:lang w:val="nl-NL"/>
        </w:rPr>
        <w:t>ommige leerlingen blij</w:t>
      </w:r>
      <w:r w:rsidR="00C9483A">
        <w:rPr>
          <w:rFonts w:ascii="Calibri" w:hAnsi="Calibri" w:cs="Calibri"/>
          <w:lang w:val="nl-NL"/>
        </w:rPr>
        <w:t>k</w:t>
      </w:r>
      <w:r w:rsidR="00D45B2B">
        <w:rPr>
          <w:rFonts w:ascii="Calibri" w:hAnsi="Calibri" w:cs="Calibri"/>
          <w:lang w:val="nl-NL"/>
        </w:rPr>
        <w:t xml:space="preserve">en </w:t>
      </w:r>
      <w:r w:rsidR="00C9483A">
        <w:rPr>
          <w:rFonts w:ascii="Calibri" w:hAnsi="Calibri" w:cs="Calibri"/>
          <w:lang w:val="nl-NL"/>
        </w:rPr>
        <w:t>da</w:t>
      </w:r>
      <w:r w:rsidR="00E55631">
        <w:rPr>
          <w:rFonts w:ascii="Calibri" w:hAnsi="Calibri" w:cs="Calibri"/>
          <w:lang w:val="nl-NL"/>
        </w:rPr>
        <w:t xml:space="preserve">t elke toets </w:t>
      </w:r>
      <w:r w:rsidR="00C9483A">
        <w:rPr>
          <w:rFonts w:ascii="Calibri" w:hAnsi="Calibri" w:cs="Calibri"/>
          <w:lang w:val="nl-NL"/>
        </w:rPr>
        <w:t>opnieuw niet te kunnen</w:t>
      </w:r>
      <w:r>
        <w:rPr>
          <w:rFonts w:ascii="Calibri" w:hAnsi="Calibri" w:cs="Calibri"/>
          <w:lang w:val="nl-NL"/>
        </w:rPr>
        <w:t>. Als hun</w:t>
      </w:r>
      <w:r w:rsidR="00D45B2B">
        <w:rPr>
          <w:rFonts w:ascii="Calibri" w:hAnsi="Calibri" w:cs="Calibri"/>
          <w:lang w:val="nl-NL"/>
        </w:rPr>
        <w:t xml:space="preserve"> </w:t>
      </w:r>
      <w:r w:rsidR="00C9483A">
        <w:rPr>
          <w:rFonts w:ascii="Calibri" w:hAnsi="Calibri" w:cs="Calibri"/>
          <w:lang w:val="nl-NL"/>
        </w:rPr>
        <w:t>gemiddeld</w:t>
      </w:r>
      <w:r>
        <w:rPr>
          <w:rFonts w:ascii="Calibri" w:hAnsi="Calibri" w:cs="Calibri"/>
          <w:lang w:val="nl-NL"/>
        </w:rPr>
        <w:t>e</w:t>
      </w:r>
      <w:r w:rsidR="00C9483A">
        <w:rPr>
          <w:rFonts w:ascii="Calibri" w:hAnsi="Calibri" w:cs="Calibri"/>
          <w:lang w:val="nl-NL"/>
        </w:rPr>
        <w:t xml:space="preserve"> eind</w:t>
      </w:r>
      <w:r w:rsidR="00D45B2B">
        <w:rPr>
          <w:rFonts w:ascii="Calibri" w:hAnsi="Calibri" w:cs="Calibri"/>
          <w:lang w:val="nl-NL"/>
        </w:rPr>
        <w:t xml:space="preserve">cijfer </w:t>
      </w:r>
      <w:r w:rsidR="0007435A">
        <w:rPr>
          <w:rFonts w:ascii="Calibri" w:hAnsi="Calibri" w:cs="Calibri"/>
          <w:lang w:val="nl-NL"/>
        </w:rPr>
        <w:t xml:space="preserve">echter </w:t>
      </w:r>
      <w:r w:rsidR="00C9044B">
        <w:rPr>
          <w:rFonts w:ascii="Calibri" w:hAnsi="Calibri" w:cs="Calibri"/>
          <w:lang w:val="nl-NL"/>
        </w:rPr>
        <w:t>h</w:t>
      </w:r>
      <w:r>
        <w:rPr>
          <w:rFonts w:ascii="Calibri" w:hAnsi="Calibri" w:cs="Calibri"/>
          <w:lang w:val="nl-NL"/>
        </w:rPr>
        <w:t xml:space="preserve">oog genoeg is -en </w:t>
      </w:r>
      <w:r w:rsidR="00853C09">
        <w:rPr>
          <w:rFonts w:ascii="Calibri" w:hAnsi="Calibri" w:cs="Calibri"/>
          <w:lang w:val="nl-NL"/>
        </w:rPr>
        <w:t xml:space="preserve">voor </w:t>
      </w:r>
      <w:r>
        <w:rPr>
          <w:rFonts w:ascii="Calibri" w:hAnsi="Calibri" w:cs="Calibri"/>
          <w:lang w:val="nl-NL"/>
        </w:rPr>
        <w:t xml:space="preserve">sommigen </w:t>
      </w:r>
      <w:r w:rsidR="00853C09">
        <w:rPr>
          <w:rFonts w:ascii="Calibri" w:hAnsi="Calibri" w:cs="Calibri"/>
          <w:lang w:val="nl-NL"/>
        </w:rPr>
        <w:t>is dat zelfs een afgeronde 4,5</w:t>
      </w:r>
      <w:r>
        <w:rPr>
          <w:rFonts w:ascii="Calibri" w:hAnsi="Calibri" w:cs="Calibri"/>
          <w:lang w:val="nl-NL"/>
        </w:rPr>
        <w:t xml:space="preserve">- </w:t>
      </w:r>
      <w:r w:rsidR="00853C09">
        <w:rPr>
          <w:rFonts w:ascii="Calibri" w:hAnsi="Calibri" w:cs="Calibri"/>
          <w:lang w:val="nl-NL"/>
        </w:rPr>
        <w:t xml:space="preserve">blijft </w:t>
      </w:r>
      <w:r>
        <w:rPr>
          <w:rFonts w:ascii="Calibri" w:hAnsi="Calibri" w:cs="Calibri"/>
          <w:lang w:val="nl-NL"/>
        </w:rPr>
        <w:t xml:space="preserve">dat </w:t>
      </w:r>
      <w:r w:rsidR="0007435A">
        <w:rPr>
          <w:rFonts w:ascii="Calibri" w:hAnsi="Calibri" w:cs="Calibri"/>
          <w:lang w:val="nl-NL"/>
        </w:rPr>
        <w:t xml:space="preserve">gat in hun kennis </w:t>
      </w:r>
      <w:r w:rsidR="00853C09">
        <w:rPr>
          <w:rFonts w:ascii="Calibri" w:hAnsi="Calibri" w:cs="Calibri"/>
          <w:lang w:val="nl-NL"/>
        </w:rPr>
        <w:t>bestaan</w:t>
      </w:r>
      <w:r w:rsidR="0007435A">
        <w:rPr>
          <w:rFonts w:ascii="Calibri" w:hAnsi="Calibri" w:cs="Calibri"/>
          <w:lang w:val="nl-NL"/>
        </w:rPr>
        <w:t>. Een belangrijke vaardigheid wordt dan niet geleerd, met negatieve gevolgen op de lange</w:t>
      </w:r>
      <w:r w:rsidR="00C9044B">
        <w:rPr>
          <w:rFonts w:ascii="Calibri" w:hAnsi="Calibri" w:cs="Calibri"/>
          <w:lang w:val="nl-NL"/>
        </w:rPr>
        <w:t>re</w:t>
      </w:r>
      <w:r w:rsidR="0007435A">
        <w:rPr>
          <w:rFonts w:ascii="Calibri" w:hAnsi="Calibri" w:cs="Calibri"/>
          <w:lang w:val="nl-NL"/>
        </w:rPr>
        <w:t xml:space="preserve"> termijn</w:t>
      </w:r>
      <w:r w:rsidR="00D45B2B">
        <w:rPr>
          <w:rFonts w:ascii="Calibri" w:hAnsi="Calibri" w:cs="Calibri"/>
          <w:lang w:val="nl-NL"/>
        </w:rPr>
        <w:t>.</w:t>
      </w:r>
    </w:p>
    <w:p w14:paraId="5B384E06" w14:textId="1F7D4ADF" w:rsidR="00F25083" w:rsidRPr="00F25083" w:rsidRDefault="00F25083">
      <w:pPr>
        <w:rPr>
          <w:rFonts w:ascii="Calibri" w:hAnsi="Calibri" w:cs="Calibri"/>
          <w:u w:val="single"/>
          <w:lang w:val="nl-NL"/>
        </w:rPr>
      </w:pPr>
      <w:r w:rsidRPr="00F25083">
        <w:rPr>
          <w:rFonts w:ascii="Calibri" w:hAnsi="Calibri" w:cs="Calibri"/>
          <w:u w:val="single"/>
          <w:lang w:val="nl-NL"/>
        </w:rPr>
        <w:t>Toetsdruk?</w:t>
      </w:r>
    </w:p>
    <w:p w14:paraId="68F4C329" w14:textId="379378A7" w:rsidR="00C9483A" w:rsidRDefault="00C9483A">
      <w:pPr>
        <w:rPr>
          <w:rFonts w:ascii="Calibri" w:hAnsi="Calibri" w:cs="Calibri"/>
          <w:lang w:val="nl-NL"/>
        </w:rPr>
      </w:pPr>
      <w:r>
        <w:rPr>
          <w:rFonts w:ascii="Calibri" w:hAnsi="Calibri" w:cs="Calibri"/>
          <w:lang w:val="nl-NL"/>
        </w:rPr>
        <w:t xml:space="preserve">Dit probleem van de ‘zesjescultuur’ is de laatste jaren naar de achtergrond </w:t>
      </w:r>
      <w:r w:rsidR="00C9044B">
        <w:rPr>
          <w:rFonts w:ascii="Calibri" w:hAnsi="Calibri" w:cs="Calibri"/>
          <w:lang w:val="nl-NL"/>
        </w:rPr>
        <w:t>verschoven</w:t>
      </w:r>
      <w:r>
        <w:rPr>
          <w:rFonts w:ascii="Calibri" w:hAnsi="Calibri" w:cs="Calibri"/>
          <w:lang w:val="nl-NL"/>
        </w:rPr>
        <w:t>. In plaats daarvan wordt hoge toetsdruk als probleem ge</w:t>
      </w:r>
      <w:r w:rsidR="001A6E25">
        <w:rPr>
          <w:rFonts w:ascii="Calibri" w:hAnsi="Calibri" w:cs="Calibri"/>
          <w:lang w:val="nl-NL"/>
        </w:rPr>
        <w:t>noemd</w:t>
      </w:r>
      <w:r>
        <w:rPr>
          <w:rFonts w:ascii="Calibri" w:hAnsi="Calibri" w:cs="Calibri"/>
          <w:lang w:val="nl-NL"/>
        </w:rPr>
        <w:t xml:space="preserve">. </w:t>
      </w:r>
      <w:r w:rsidR="001A6E25">
        <w:rPr>
          <w:rFonts w:ascii="Calibri" w:hAnsi="Calibri" w:cs="Calibri"/>
          <w:lang w:val="nl-NL"/>
        </w:rPr>
        <w:t>Toetsen is op zichzelf nuttig, want het helpt je kennis beter op te slaan doordat je er meer moeite voor moet doen</w:t>
      </w:r>
      <w:r w:rsidR="002351F6">
        <w:rPr>
          <w:rFonts w:ascii="Calibri" w:hAnsi="Calibri" w:cs="Calibri"/>
          <w:lang w:val="nl-NL"/>
        </w:rPr>
        <w:t>, zoals we al heel lang weten</w:t>
      </w:r>
      <w:r w:rsidR="001A6E25">
        <w:rPr>
          <w:rFonts w:ascii="Calibri" w:hAnsi="Calibri" w:cs="Calibri"/>
          <w:lang w:val="nl-NL"/>
        </w:rPr>
        <w:t xml:space="preserve"> </w:t>
      </w:r>
      <w:r w:rsidR="002351F6">
        <w:rPr>
          <w:rFonts w:ascii="Calibri" w:hAnsi="Calibri" w:cs="Calibri"/>
          <w:lang w:val="nl-NL"/>
        </w:rPr>
        <w:fldChar w:fldCharType="begin"/>
      </w:r>
      <w:r w:rsidR="002351F6">
        <w:rPr>
          <w:rFonts w:ascii="Calibri" w:hAnsi="Calibri" w:cs="Calibri"/>
          <w:lang w:val="nl-NL"/>
        </w:rPr>
        <w:instrText xml:space="preserve"> ADDIN ZOTERO_ITEM CSL_CITATION {"citationID":"i3uL7ZM2","properties":{"formattedCitation":"(Spitzer, 1939)","plainCitation":"(Spitzer, 1939)","noteIndex":0},"citationItems":[{"id":62,"uris":["http://zotero.org/users/local/AubqybML/items/W73I6VPU"],"itemData":{"id":62,"type":"article-journal","container-title":"Journal of Educational Psychology","issue":"9","note":"ISBN: 1939-2176\npublisher: Warwick &amp; York","page":"641","title":"Studies in retention.","volume":"30","author":[{"family":"Spitzer","given":"Herbert F."}],"issued":{"date-parts":[["1939"]]}}}],"schema":"https://github.com/citation-style-language/schema/raw/master/csl-citation.json"} </w:instrText>
      </w:r>
      <w:r w:rsidR="002351F6">
        <w:rPr>
          <w:rFonts w:ascii="Calibri" w:hAnsi="Calibri" w:cs="Calibri"/>
          <w:lang w:val="nl-NL"/>
        </w:rPr>
        <w:fldChar w:fldCharType="separate"/>
      </w:r>
      <w:r w:rsidR="002351F6" w:rsidRPr="002351F6">
        <w:rPr>
          <w:rFonts w:ascii="Calibri" w:hAnsi="Calibri" w:cs="Calibri"/>
          <w:lang w:val="nl-NL"/>
        </w:rPr>
        <w:t>(Spitzer, 1939)</w:t>
      </w:r>
      <w:r w:rsidR="002351F6">
        <w:rPr>
          <w:rFonts w:ascii="Calibri" w:hAnsi="Calibri" w:cs="Calibri"/>
          <w:lang w:val="nl-NL"/>
        </w:rPr>
        <w:fldChar w:fldCharType="end"/>
      </w:r>
      <w:r w:rsidR="001A6E25">
        <w:rPr>
          <w:rFonts w:ascii="Calibri" w:hAnsi="Calibri" w:cs="Calibri"/>
          <w:lang w:val="nl-NL"/>
        </w:rPr>
        <w:t xml:space="preserve">. Maar toetsconcurrentie tussen secties kan er toe leiden dat leerlingen steeds meer toetsen per schooljaar krijgen. </w:t>
      </w:r>
      <w:r w:rsidR="00D45B2B">
        <w:rPr>
          <w:rFonts w:ascii="Calibri" w:hAnsi="Calibri" w:cs="Calibri"/>
          <w:lang w:val="nl-NL"/>
        </w:rPr>
        <w:t>Vanuit inst</w:t>
      </w:r>
      <w:r w:rsidR="0007435A">
        <w:rPr>
          <w:rFonts w:ascii="Calibri" w:hAnsi="Calibri" w:cs="Calibri"/>
          <w:lang w:val="nl-NL"/>
        </w:rPr>
        <w:t>ellingen</w:t>
      </w:r>
      <w:r w:rsidR="00D45B2B">
        <w:rPr>
          <w:rFonts w:ascii="Calibri" w:hAnsi="Calibri" w:cs="Calibri"/>
          <w:lang w:val="nl-NL"/>
        </w:rPr>
        <w:t xml:space="preserve"> zoals</w:t>
      </w:r>
      <w:r w:rsidR="0007435A">
        <w:rPr>
          <w:rFonts w:ascii="Calibri" w:hAnsi="Calibri" w:cs="Calibri"/>
          <w:lang w:val="nl-NL"/>
        </w:rPr>
        <w:t xml:space="preserve"> het</w:t>
      </w:r>
      <w:r w:rsidR="00D45B2B">
        <w:rPr>
          <w:rFonts w:ascii="Calibri" w:hAnsi="Calibri" w:cs="Calibri"/>
          <w:lang w:val="nl-NL"/>
        </w:rPr>
        <w:t xml:space="preserve"> LAKS en de VO-raad is er </w:t>
      </w:r>
      <w:r>
        <w:rPr>
          <w:rFonts w:ascii="Calibri" w:hAnsi="Calibri" w:cs="Calibri"/>
          <w:lang w:val="nl-NL"/>
        </w:rPr>
        <w:t xml:space="preserve">daarom </w:t>
      </w:r>
      <w:r w:rsidR="00D45B2B">
        <w:rPr>
          <w:rFonts w:ascii="Calibri" w:hAnsi="Calibri" w:cs="Calibri"/>
          <w:lang w:val="nl-NL"/>
        </w:rPr>
        <w:t xml:space="preserve">een roep om meer ‘formatief’ en minder ‘summatief’ te gaan toetsen. Scholen </w:t>
      </w:r>
      <w:r>
        <w:rPr>
          <w:rFonts w:ascii="Calibri" w:hAnsi="Calibri" w:cs="Calibri"/>
          <w:lang w:val="nl-NL"/>
        </w:rPr>
        <w:t xml:space="preserve">proberen </w:t>
      </w:r>
      <w:r w:rsidR="00D45B2B">
        <w:rPr>
          <w:rFonts w:ascii="Calibri" w:hAnsi="Calibri" w:cs="Calibri"/>
          <w:lang w:val="nl-NL"/>
        </w:rPr>
        <w:t xml:space="preserve">aan de oproep </w:t>
      </w:r>
      <w:r>
        <w:rPr>
          <w:rFonts w:ascii="Calibri" w:hAnsi="Calibri" w:cs="Calibri"/>
          <w:lang w:val="nl-NL"/>
        </w:rPr>
        <w:t xml:space="preserve">van LAKS en VO-raad </w:t>
      </w:r>
      <w:r w:rsidR="00D45B2B">
        <w:rPr>
          <w:rFonts w:ascii="Calibri" w:hAnsi="Calibri" w:cs="Calibri"/>
          <w:lang w:val="nl-NL"/>
        </w:rPr>
        <w:t xml:space="preserve">gehoor </w:t>
      </w:r>
      <w:r>
        <w:rPr>
          <w:rFonts w:ascii="Calibri" w:hAnsi="Calibri" w:cs="Calibri"/>
          <w:lang w:val="nl-NL"/>
        </w:rPr>
        <w:t xml:space="preserve">te </w:t>
      </w:r>
      <w:r w:rsidR="00D45B2B">
        <w:rPr>
          <w:rFonts w:ascii="Calibri" w:hAnsi="Calibri" w:cs="Calibri"/>
          <w:lang w:val="nl-NL"/>
        </w:rPr>
        <w:t xml:space="preserve">geven, maar </w:t>
      </w:r>
      <w:r w:rsidR="001A6E25">
        <w:rPr>
          <w:rFonts w:ascii="Calibri" w:hAnsi="Calibri" w:cs="Calibri"/>
          <w:lang w:val="nl-NL"/>
        </w:rPr>
        <w:t xml:space="preserve">de </w:t>
      </w:r>
      <w:r w:rsidR="0007435A">
        <w:rPr>
          <w:rFonts w:ascii="Calibri" w:hAnsi="Calibri" w:cs="Calibri"/>
          <w:lang w:val="nl-NL"/>
        </w:rPr>
        <w:t>overblijvende</w:t>
      </w:r>
      <w:r w:rsidR="00D45B2B">
        <w:rPr>
          <w:rFonts w:ascii="Calibri" w:hAnsi="Calibri" w:cs="Calibri"/>
          <w:lang w:val="nl-NL"/>
        </w:rPr>
        <w:t xml:space="preserve"> </w:t>
      </w:r>
      <w:r>
        <w:rPr>
          <w:rFonts w:ascii="Calibri" w:hAnsi="Calibri" w:cs="Calibri"/>
          <w:lang w:val="nl-NL"/>
        </w:rPr>
        <w:t xml:space="preserve">‘summatieve’ </w:t>
      </w:r>
      <w:r w:rsidR="00D45B2B">
        <w:rPr>
          <w:rFonts w:ascii="Calibri" w:hAnsi="Calibri" w:cs="Calibri"/>
          <w:lang w:val="nl-NL"/>
        </w:rPr>
        <w:t>toetsen gaa</w:t>
      </w:r>
      <w:r w:rsidR="001A6E25">
        <w:rPr>
          <w:rFonts w:ascii="Calibri" w:hAnsi="Calibri" w:cs="Calibri"/>
          <w:lang w:val="nl-NL"/>
        </w:rPr>
        <w:t>n</w:t>
      </w:r>
      <w:r w:rsidR="00D45B2B">
        <w:rPr>
          <w:rFonts w:ascii="Calibri" w:hAnsi="Calibri" w:cs="Calibri"/>
          <w:lang w:val="nl-NL"/>
        </w:rPr>
        <w:t xml:space="preserve"> </w:t>
      </w:r>
      <w:r w:rsidR="00E55631">
        <w:rPr>
          <w:rFonts w:ascii="Calibri" w:hAnsi="Calibri" w:cs="Calibri"/>
          <w:lang w:val="nl-NL"/>
        </w:rPr>
        <w:t xml:space="preserve">nogal eens </w:t>
      </w:r>
      <w:r w:rsidR="00D45B2B">
        <w:rPr>
          <w:rFonts w:ascii="Calibri" w:hAnsi="Calibri" w:cs="Calibri"/>
          <w:lang w:val="nl-NL"/>
        </w:rPr>
        <w:t xml:space="preserve">over (te) veel stof, wat leidt tot meer in plaats van minder stress. </w:t>
      </w:r>
      <w:r w:rsidR="00C9044B">
        <w:rPr>
          <w:rFonts w:ascii="Calibri" w:hAnsi="Calibri" w:cs="Calibri"/>
          <w:lang w:val="nl-NL"/>
        </w:rPr>
        <w:t>Daarbij komt dat</w:t>
      </w:r>
      <w:r w:rsidR="00D45B2B">
        <w:rPr>
          <w:rFonts w:ascii="Calibri" w:hAnsi="Calibri" w:cs="Calibri"/>
          <w:lang w:val="nl-NL"/>
        </w:rPr>
        <w:t xml:space="preserve"> leerlingen </w:t>
      </w:r>
      <w:r w:rsidR="00C9044B">
        <w:rPr>
          <w:rFonts w:ascii="Calibri" w:hAnsi="Calibri" w:cs="Calibri"/>
          <w:lang w:val="nl-NL"/>
        </w:rPr>
        <w:t xml:space="preserve">zich minder inzetten </w:t>
      </w:r>
      <w:r w:rsidR="0007435A">
        <w:rPr>
          <w:rFonts w:ascii="Calibri" w:hAnsi="Calibri" w:cs="Calibri"/>
          <w:lang w:val="nl-NL"/>
        </w:rPr>
        <w:t>voor</w:t>
      </w:r>
      <w:r w:rsidR="00D45B2B">
        <w:rPr>
          <w:rFonts w:ascii="Calibri" w:hAnsi="Calibri" w:cs="Calibri"/>
          <w:lang w:val="nl-NL"/>
        </w:rPr>
        <w:t xml:space="preserve"> </w:t>
      </w:r>
      <w:r>
        <w:rPr>
          <w:rFonts w:ascii="Calibri" w:hAnsi="Calibri" w:cs="Calibri"/>
          <w:lang w:val="nl-NL"/>
        </w:rPr>
        <w:t xml:space="preserve">‘formatieve’ </w:t>
      </w:r>
      <w:r w:rsidR="00E55631">
        <w:rPr>
          <w:rFonts w:ascii="Calibri" w:hAnsi="Calibri" w:cs="Calibri"/>
          <w:lang w:val="nl-NL"/>
        </w:rPr>
        <w:t>t</w:t>
      </w:r>
      <w:r w:rsidR="00D45B2B">
        <w:rPr>
          <w:rFonts w:ascii="Calibri" w:hAnsi="Calibri" w:cs="Calibri"/>
          <w:lang w:val="nl-NL"/>
        </w:rPr>
        <w:t xml:space="preserve">oetsen die </w:t>
      </w:r>
      <w:r w:rsidR="00C9044B">
        <w:rPr>
          <w:rFonts w:ascii="Calibri" w:hAnsi="Calibri" w:cs="Calibri"/>
          <w:lang w:val="nl-NL"/>
        </w:rPr>
        <w:t xml:space="preserve">immers </w:t>
      </w:r>
      <w:r>
        <w:rPr>
          <w:rFonts w:ascii="Calibri" w:hAnsi="Calibri" w:cs="Calibri"/>
          <w:lang w:val="nl-NL"/>
        </w:rPr>
        <w:t xml:space="preserve">toch </w:t>
      </w:r>
      <w:r w:rsidR="00D45B2B">
        <w:rPr>
          <w:rFonts w:ascii="Calibri" w:hAnsi="Calibri" w:cs="Calibri"/>
          <w:lang w:val="nl-NL"/>
        </w:rPr>
        <w:t xml:space="preserve">niet meetellen, of </w:t>
      </w:r>
      <w:r w:rsidR="00C9044B">
        <w:rPr>
          <w:rFonts w:ascii="Calibri" w:hAnsi="Calibri" w:cs="Calibri"/>
          <w:lang w:val="nl-NL"/>
        </w:rPr>
        <w:t xml:space="preserve">ze </w:t>
      </w:r>
      <w:r w:rsidR="00D45B2B">
        <w:rPr>
          <w:rFonts w:ascii="Calibri" w:hAnsi="Calibri" w:cs="Calibri"/>
          <w:lang w:val="nl-NL"/>
        </w:rPr>
        <w:t xml:space="preserve">geven voorrang aan </w:t>
      </w:r>
      <w:r w:rsidR="001A6E25">
        <w:rPr>
          <w:rFonts w:ascii="Calibri" w:hAnsi="Calibri" w:cs="Calibri"/>
          <w:lang w:val="nl-NL"/>
        </w:rPr>
        <w:t>‘</w:t>
      </w:r>
      <w:r w:rsidR="00D45B2B">
        <w:rPr>
          <w:rFonts w:ascii="Calibri" w:hAnsi="Calibri" w:cs="Calibri"/>
          <w:lang w:val="nl-NL"/>
        </w:rPr>
        <w:t>summatie</w:t>
      </w:r>
      <w:r w:rsidR="001A6E25">
        <w:rPr>
          <w:rFonts w:ascii="Calibri" w:hAnsi="Calibri" w:cs="Calibri"/>
          <w:lang w:val="nl-NL"/>
        </w:rPr>
        <w:t>ve’</w:t>
      </w:r>
      <w:r w:rsidR="00D45B2B">
        <w:rPr>
          <w:rFonts w:ascii="Calibri" w:hAnsi="Calibri" w:cs="Calibri"/>
          <w:lang w:val="nl-NL"/>
        </w:rPr>
        <w:t xml:space="preserve"> toetsen</w:t>
      </w:r>
      <w:r w:rsidR="00C9044B">
        <w:rPr>
          <w:rFonts w:ascii="Calibri" w:hAnsi="Calibri" w:cs="Calibri"/>
          <w:lang w:val="nl-NL"/>
        </w:rPr>
        <w:t xml:space="preserve"> van andere</w:t>
      </w:r>
      <w:r w:rsidR="001A6E25">
        <w:rPr>
          <w:rFonts w:ascii="Calibri" w:hAnsi="Calibri" w:cs="Calibri"/>
          <w:lang w:val="nl-NL"/>
        </w:rPr>
        <w:t xml:space="preserve"> vakken</w:t>
      </w:r>
      <w:r w:rsidR="00D45B2B">
        <w:rPr>
          <w:rFonts w:ascii="Calibri" w:hAnsi="Calibri" w:cs="Calibri"/>
          <w:lang w:val="nl-NL"/>
        </w:rPr>
        <w:t xml:space="preserve">. Resultaten </w:t>
      </w:r>
      <w:r>
        <w:rPr>
          <w:rFonts w:ascii="Calibri" w:hAnsi="Calibri" w:cs="Calibri"/>
          <w:lang w:val="nl-NL"/>
        </w:rPr>
        <w:t xml:space="preserve">van </w:t>
      </w:r>
      <w:r w:rsidR="00C9044B">
        <w:rPr>
          <w:rFonts w:ascii="Calibri" w:hAnsi="Calibri" w:cs="Calibri"/>
          <w:lang w:val="nl-NL"/>
        </w:rPr>
        <w:t>zulk</w:t>
      </w:r>
      <w:r>
        <w:rPr>
          <w:rFonts w:ascii="Calibri" w:hAnsi="Calibri" w:cs="Calibri"/>
          <w:lang w:val="nl-NL"/>
        </w:rPr>
        <w:t xml:space="preserve"> toetsbeleid </w:t>
      </w:r>
      <w:r w:rsidR="00D45B2B">
        <w:rPr>
          <w:rFonts w:ascii="Calibri" w:hAnsi="Calibri" w:cs="Calibri"/>
          <w:lang w:val="nl-NL"/>
        </w:rPr>
        <w:t>vallen dus vaak tegen.</w:t>
      </w:r>
      <w:r w:rsidR="00E55631">
        <w:rPr>
          <w:rFonts w:ascii="Calibri" w:hAnsi="Calibri" w:cs="Calibri"/>
          <w:lang w:val="nl-NL"/>
        </w:rPr>
        <w:t xml:space="preserve"> </w:t>
      </w:r>
      <w:r>
        <w:rPr>
          <w:rFonts w:ascii="Calibri" w:hAnsi="Calibri" w:cs="Calibri"/>
          <w:lang w:val="nl-NL"/>
        </w:rPr>
        <w:t>Hierbij speelt de</w:t>
      </w:r>
      <w:r w:rsidR="00E55631">
        <w:rPr>
          <w:rFonts w:ascii="Calibri" w:hAnsi="Calibri" w:cs="Calibri"/>
          <w:lang w:val="nl-NL"/>
        </w:rPr>
        <w:t xml:space="preserve"> misvatting</w:t>
      </w:r>
      <w:r>
        <w:rPr>
          <w:rFonts w:ascii="Calibri" w:hAnsi="Calibri" w:cs="Calibri"/>
          <w:lang w:val="nl-NL"/>
        </w:rPr>
        <w:t xml:space="preserve"> </w:t>
      </w:r>
      <w:r w:rsidR="0007435A">
        <w:rPr>
          <w:rFonts w:ascii="Calibri" w:hAnsi="Calibri" w:cs="Calibri"/>
          <w:lang w:val="nl-NL"/>
        </w:rPr>
        <w:t xml:space="preserve">mee </w:t>
      </w:r>
      <w:r w:rsidR="00E55631">
        <w:rPr>
          <w:rFonts w:ascii="Calibri" w:hAnsi="Calibri" w:cs="Calibri"/>
          <w:lang w:val="nl-NL"/>
        </w:rPr>
        <w:t xml:space="preserve">dat ‘formatief’ en ‘summatief’ een tegenstelling vormen, </w:t>
      </w:r>
      <w:r w:rsidR="00853C09">
        <w:rPr>
          <w:rFonts w:ascii="Calibri" w:hAnsi="Calibri" w:cs="Calibri"/>
          <w:lang w:val="nl-NL"/>
        </w:rPr>
        <w:t>dat het hier gaat</w:t>
      </w:r>
      <w:r w:rsidR="00D355DB">
        <w:rPr>
          <w:rFonts w:ascii="Calibri" w:hAnsi="Calibri" w:cs="Calibri"/>
          <w:lang w:val="nl-NL"/>
        </w:rPr>
        <w:t xml:space="preserve"> om doelen </w:t>
      </w:r>
      <w:r w:rsidR="00853C09">
        <w:rPr>
          <w:rFonts w:ascii="Calibri" w:hAnsi="Calibri" w:cs="Calibri"/>
          <w:lang w:val="nl-NL"/>
        </w:rPr>
        <w:t xml:space="preserve">van toetsing </w:t>
      </w:r>
      <w:r w:rsidR="00D355DB">
        <w:rPr>
          <w:rFonts w:ascii="Calibri" w:hAnsi="Calibri" w:cs="Calibri"/>
          <w:lang w:val="nl-NL"/>
        </w:rPr>
        <w:t xml:space="preserve">die elkaar </w:t>
      </w:r>
      <w:r w:rsidR="00853C09">
        <w:rPr>
          <w:rFonts w:ascii="Calibri" w:hAnsi="Calibri" w:cs="Calibri"/>
          <w:lang w:val="nl-NL"/>
        </w:rPr>
        <w:t xml:space="preserve">grotendeels </w:t>
      </w:r>
      <w:r w:rsidR="00D355DB">
        <w:rPr>
          <w:rFonts w:ascii="Calibri" w:hAnsi="Calibri" w:cs="Calibri"/>
          <w:lang w:val="nl-NL"/>
        </w:rPr>
        <w:t xml:space="preserve">uitsluiten. </w:t>
      </w:r>
      <w:r w:rsidR="00E55631">
        <w:rPr>
          <w:rFonts w:ascii="Calibri" w:hAnsi="Calibri" w:cs="Calibri"/>
          <w:lang w:val="nl-NL"/>
        </w:rPr>
        <w:t xml:space="preserve">Dat is niet </w:t>
      </w:r>
      <w:r w:rsidR="0007435A">
        <w:rPr>
          <w:rFonts w:ascii="Calibri" w:hAnsi="Calibri" w:cs="Calibri"/>
          <w:lang w:val="nl-NL"/>
        </w:rPr>
        <w:t>terecht.</w:t>
      </w:r>
      <w:r w:rsidR="00E55631">
        <w:rPr>
          <w:rFonts w:ascii="Calibri" w:hAnsi="Calibri" w:cs="Calibri"/>
          <w:lang w:val="nl-NL"/>
        </w:rPr>
        <w:t xml:space="preserve"> </w:t>
      </w:r>
      <w:r w:rsidR="0007435A">
        <w:rPr>
          <w:rFonts w:ascii="Calibri" w:hAnsi="Calibri" w:cs="Calibri"/>
          <w:lang w:val="nl-NL"/>
        </w:rPr>
        <w:t>F</w:t>
      </w:r>
      <w:r w:rsidR="00E55631">
        <w:rPr>
          <w:rFonts w:ascii="Calibri" w:hAnsi="Calibri" w:cs="Calibri"/>
          <w:lang w:val="nl-NL"/>
        </w:rPr>
        <w:t xml:space="preserve">ormatief en summatief zijn allebei aspecten van toetsing. Wat er na de toets gebeurt bepaalt </w:t>
      </w:r>
      <w:r w:rsidR="00D355DB">
        <w:rPr>
          <w:rFonts w:ascii="Calibri" w:hAnsi="Calibri" w:cs="Calibri"/>
          <w:lang w:val="nl-NL"/>
        </w:rPr>
        <w:t>of één van beide</w:t>
      </w:r>
      <w:r>
        <w:rPr>
          <w:rFonts w:ascii="Calibri" w:hAnsi="Calibri" w:cs="Calibri"/>
          <w:lang w:val="nl-NL"/>
        </w:rPr>
        <w:t xml:space="preserve"> </w:t>
      </w:r>
      <w:r>
        <w:rPr>
          <w:rFonts w:ascii="Calibri" w:hAnsi="Calibri" w:cs="Calibri"/>
          <w:lang w:val="nl-NL"/>
        </w:rPr>
        <w:lastRenderedPageBreak/>
        <w:t>aspect</w:t>
      </w:r>
      <w:r w:rsidR="00D355DB">
        <w:rPr>
          <w:rFonts w:ascii="Calibri" w:hAnsi="Calibri" w:cs="Calibri"/>
          <w:lang w:val="nl-NL"/>
        </w:rPr>
        <w:t>en</w:t>
      </w:r>
      <w:r>
        <w:rPr>
          <w:rFonts w:ascii="Calibri" w:hAnsi="Calibri" w:cs="Calibri"/>
          <w:lang w:val="nl-NL"/>
        </w:rPr>
        <w:t xml:space="preserve"> nadruk krijgt. ‘</w:t>
      </w:r>
      <w:r w:rsidR="00853C09">
        <w:rPr>
          <w:rFonts w:ascii="Calibri" w:hAnsi="Calibri" w:cs="Calibri"/>
          <w:lang w:val="nl-NL"/>
        </w:rPr>
        <w:t>F</w:t>
      </w:r>
      <w:r>
        <w:rPr>
          <w:rFonts w:ascii="Calibri" w:hAnsi="Calibri" w:cs="Calibri"/>
          <w:lang w:val="nl-NL"/>
        </w:rPr>
        <w:t xml:space="preserve">ormatief toetsen’ </w:t>
      </w:r>
      <w:r w:rsidR="00853C09">
        <w:rPr>
          <w:rFonts w:ascii="Calibri" w:hAnsi="Calibri" w:cs="Calibri"/>
          <w:lang w:val="nl-NL"/>
        </w:rPr>
        <w:t xml:space="preserve">is in elk geval </w:t>
      </w:r>
      <w:r>
        <w:rPr>
          <w:rFonts w:ascii="Calibri" w:hAnsi="Calibri" w:cs="Calibri"/>
          <w:lang w:val="nl-NL"/>
        </w:rPr>
        <w:t>geen gelukkige term. We kunnen</w:t>
      </w:r>
      <w:r w:rsidR="00E55631">
        <w:rPr>
          <w:rFonts w:ascii="Calibri" w:hAnsi="Calibri" w:cs="Calibri"/>
          <w:lang w:val="nl-NL"/>
        </w:rPr>
        <w:t xml:space="preserve"> beter spreken van formatief evalueren </w:t>
      </w:r>
      <w:r>
        <w:rPr>
          <w:rFonts w:ascii="Calibri" w:hAnsi="Calibri" w:cs="Calibri"/>
          <w:lang w:val="nl-NL"/>
        </w:rPr>
        <w:t>en</w:t>
      </w:r>
      <w:r w:rsidR="00E55631">
        <w:rPr>
          <w:rFonts w:ascii="Calibri" w:hAnsi="Calibri" w:cs="Calibri"/>
          <w:lang w:val="nl-NL"/>
        </w:rPr>
        <w:t xml:space="preserve"> formatief handelen</w:t>
      </w:r>
      <w:r w:rsidR="00D355DB">
        <w:rPr>
          <w:rFonts w:ascii="Calibri" w:hAnsi="Calibri" w:cs="Calibri"/>
          <w:lang w:val="nl-NL"/>
        </w:rPr>
        <w:t xml:space="preserve">. </w:t>
      </w:r>
      <w:r w:rsidR="00853C09">
        <w:rPr>
          <w:rFonts w:ascii="Calibri" w:hAnsi="Calibri" w:cs="Calibri"/>
          <w:lang w:val="nl-NL"/>
        </w:rPr>
        <w:t>Maar</w:t>
      </w:r>
      <w:r w:rsidR="00D355DB">
        <w:rPr>
          <w:rFonts w:ascii="Calibri" w:hAnsi="Calibri" w:cs="Calibri"/>
          <w:lang w:val="nl-NL"/>
        </w:rPr>
        <w:t xml:space="preserve"> dat</w:t>
      </w:r>
      <w:r w:rsidR="00E55631">
        <w:rPr>
          <w:rFonts w:ascii="Calibri" w:hAnsi="Calibri" w:cs="Calibri"/>
          <w:lang w:val="nl-NL"/>
        </w:rPr>
        <w:t xml:space="preserve"> </w:t>
      </w:r>
      <w:r w:rsidR="00853C09">
        <w:rPr>
          <w:rFonts w:ascii="Calibri" w:hAnsi="Calibri" w:cs="Calibri"/>
          <w:lang w:val="nl-NL"/>
        </w:rPr>
        <w:t xml:space="preserve">doet </w:t>
      </w:r>
      <w:r w:rsidR="00E55631">
        <w:rPr>
          <w:rFonts w:ascii="Calibri" w:hAnsi="Calibri" w:cs="Calibri"/>
          <w:lang w:val="nl-NL"/>
        </w:rPr>
        <w:t>elke goede docent altijd al</w:t>
      </w:r>
      <w:r w:rsidR="00853C09">
        <w:rPr>
          <w:rFonts w:ascii="Calibri" w:hAnsi="Calibri" w:cs="Calibri"/>
          <w:lang w:val="nl-NL"/>
        </w:rPr>
        <w:t>,</w:t>
      </w:r>
      <w:r w:rsidR="00D355DB">
        <w:rPr>
          <w:rFonts w:ascii="Calibri" w:hAnsi="Calibri" w:cs="Calibri"/>
          <w:lang w:val="nl-NL"/>
        </w:rPr>
        <w:t xml:space="preserve"> ongeacht de manier waarop er verder getoetst wordt.</w:t>
      </w:r>
      <w:r w:rsidR="00E55631">
        <w:rPr>
          <w:rFonts w:ascii="Calibri" w:hAnsi="Calibri" w:cs="Calibri"/>
          <w:lang w:val="nl-NL"/>
        </w:rPr>
        <w:br/>
      </w:r>
    </w:p>
    <w:p w14:paraId="456C0984" w14:textId="38B223A6" w:rsidR="00F25083" w:rsidRPr="00F25083" w:rsidRDefault="00F25083" w:rsidP="00B73AFE">
      <w:pPr>
        <w:rPr>
          <w:rFonts w:ascii="Calibri" w:hAnsi="Calibri" w:cs="Calibri"/>
          <w:u w:val="single"/>
          <w:lang w:val="nl-NL"/>
        </w:rPr>
      </w:pPr>
      <w:r w:rsidRPr="00F25083">
        <w:rPr>
          <w:rFonts w:ascii="Calibri" w:hAnsi="Calibri" w:cs="Calibri"/>
          <w:u w:val="single"/>
          <w:lang w:val="nl-NL"/>
        </w:rPr>
        <w:t>Feedback en cijfers</w:t>
      </w:r>
    </w:p>
    <w:p w14:paraId="021B43CD" w14:textId="4942D795" w:rsidR="00853C09" w:rsidRDefault="00BE5E1D" w:rsidP="00853C09">
      <w:pPr>
        <w:rPr>
          <w:rFonts w:ascii="Calibri" w:hAnsi="Calibri" w:cs="Calibri"/>
          <w:lang w:val="nl-NL"/>
        </w:rPr>
      </w:pPr>
      <w:r>
        <w:rPr>
          <w:rFonts w:ascii="Calibri" w:hAnsi="Calibri" w:cs="Calibri"/>
          <w:lang w:val="nl-NL"/>
        </w:rPr>
        <w:t xml:space="preserve">Feedback is </w:t>
      </w:r>
      <w:r w:rsidR="00D355DB">
        <w:rPr>
          <w:rFonts w:ascii="Calibri" w:hAnsi="Calibri" w:cs="Calibri"/>
          <w:lang w:val="nl-NL"/>
        </w:rPr>
        <w:t>één van de krachtigste didactische hulpmiddelen</w:t>
      </w:r>
      <w:r w:rsidR="00A6027D">
        <w:rPr>
          <w:rFonts w:ascii="Calibri" w:hAnsi="Calibri" w:cs="Calibri"/>
          <w:lang w:val="nl-NL"/>
        </w:rPr>
        <w:t xml:space="preserve"> </w:t>
      </w:r>
      <w:r w:rsidR="00A6027D">
        <w:rPr>
          <w:rFonts w:ascii="Calibri" w:hAnsi="Calibri" w:cs="Calibri"/>
          <w:lang w:val="nl-NL"/>
        </w:rPr>
        <w:fldChar w:fldCharType="begin"/>
      </w:r>
      <w:r w:rsidR="00A6027D">
        <w:rPr>
          <w:rFonts w:ascii="Calibri" w:hAnsi="Calibri" w:cs="Calibri"/>
          <w:lang w:val="nl-NL"/>
        </w:rPr>
        <w:instrText xml:space="preserve"> ADDIN ZOTERO_ITEM CSL_CITATION {"citationID":"XzOpT4XI","properties":{"formattedCitation":"(Lipnevich &amp; Panadero, 2021)","plainCitation":"(Lipnevich &amp; Panadero, 2021)","noteIndex":0},"citationItems":[{"id":85,"uris":["http://zotero.org/users/local/AubqybML/items/9JWN4TG7"],"itemData":{"id":85,"type":"article-journal","abstract":"&lt;p&gt;The positive effect of feedback on students’ performance and learning is no longer disputed. For this reason, scholars have been working on developing models and theories that explain how feedback works and which variables may contribute to student engagement with it. Our aim with this review was to describe the most prominent models and theories, identified using a systematic, three-step approach. We selected 14 publications and described definitions, models, their background, and specific underlying mechanisms of feedback processes. We concluded the review with eight main points reached from our analysis of the models. The goal of this paper is to inform the field and to help both scholars and educators to select appropriate models to frame their research and intervention development. In our complementary review (&lt;xref ref-type=\"bibr\" rid=\"B98\"&gt;Panadero and Lipnevich, 2021&lt;/xref&gt;) we further analyzed and compared the fourteen models with the goal to classify and integrate shared elements into a new comprehensive model.&lt;/p&gt;","container-title":"Frontiers in Education","DOI":"10.3389/feduc.2021.720195","ISSN":"2504-284X","title":"A Review of Feedback Models and Theories: Descriptions, Definitions, and Conclusions","URL":"https://www.frontiersin.org/journals/education/articles/10.3389/feduc.2021.720195","volume":"Volume 6 - 2021","author":[{"family":"Lipnevich","given":"Anastasiya A."},{"family":"Panadero","given":"Ernesto"}],"issued":{"date-parts":[["2021"]]}}}],"schema":"https://github.com/citation-style-language/schema/raw/master/csl-citation.json"} </w:instrText>
      </w:r>
      <w:r w:rsidR="00A6027D">
        <w:rPr>
          <w:rFonts w:ascii="Calibri" w:hAnsi="Calibri" w:cs="Calibri"/>
          <w:lang w:val="nl-NL"/>
        </w:rPr>
        <w:fldChar w:fldCharType="separate"/>
      </w:r>
      <w:r w:rsidR="00A6027D" w:rsidRPr="00A6027D">
        <w:rPr>
          <w:rFonts w:ascii="Calibri" w:hAnsi="Calibri" w:cs="Calibri"/>
          <w:lang w:val="nl-NL"/>
        </w:rPr>
        <w:t>(Lipnevich &amp; Panadero, 2021)</w:t>
      </w:r>
      <w:r w:rsidR="00A6027D">
        <w:rPr>
          <w:rFonts w:ascii="Calibri" w:hAnsi="Calibri" w:cs="Calibri"/>
          <w:lang w:val="nl-NL"/>
        </w:rPr>
        <w:fldChar w:fldCharType="end"/>
      </w:r>
      <w:r>
        <w:rPr>
          <w:rFonts w:ascii="Calibri" w:hAnsi="Calibri" w:cs="Calibri"/>
          <w:lang w:val="nl-NL"/>
        </w:rPr>
        <w:t>. Cijfers maken echter de positieve effecten van feedback ongedaan</w:t>
      </w:r>
      <w:r w:rsidR="00C9483A">
        <w:rPr>
          <w:rFonts w:ascii="Calibri" w:hAnsi="Calibri" w:cs="Calibri"/>
          <w:lang w:val="nl-NL"/>
        </w:rPr>
        <w:t xml:space="preserve">, zoals </w:t>
      </w:r>
      <w:r>
        <w:rPr>
          <w:rFonts w:ascii="Calibri" w:hAnsi="Calibri" w:cs="Calibri"/>
          <w:lang w:val="nl-NL"/>
        </w:rPr>
        <w:t xml:space="preserve">bleek uit een onderzoek van </w:t>
      </w:r>
      <w:r w:rsidR="002351F6">
        <w:rPr>
          <w:rFonts w:ascii="Calibri" w:hAnsi="Calibri" w:cs="Calibri"/>
          <w:lang w:val="nl-NL"/>
        </w:rPr>
        <w:fldChar w:fldCharType="begin"/>
      </w:r>
      <w:r w:rsidR="002351F6">
        <w:rPr>
          <w:rFonts w:ascii="Calibri" w:hAnsi="Calibri" w:cs="Calibri"/>
          <w:lang w:val="nl-NL"/>
        </w:rPr>
        <w:instrText xml:space="preserve"> ADDIN ZOTERO_ITEM CSL_CITATION {"citationID":"qINeS8OE","properties":{"formattedCitation":"(Butler, 1988)","plainCitation":"(Butler, 1988)","noteIndex":0},"citationItems":[{"id":34,"uris":["http://zotero.org/users/local/AubqybML/items/R3IC2RA3"],"itemData":{"id":34,"type":"article-journal","abstract":"132 Jewish Israeli 5th and 6th graders received ego-involving numerical grades, task-involving individual comments, or both after performing interesting tasks, 1 convergent and 1 divergent, on each of 2 sessions. Ss were of high or low school achievement, and their interest and performance (I and P) were measured at pretest, during the manipulation, and at a 3rd session, when no further evaluation was anticipated. As hypothesized, I and P on both tasks at both levels of school achievement were highest after comments, both when further comments were anticipated and when they were not. Grades and grades plus comments had similar and generally undermining effects on both I and P, although high achievers who received grades maintained high interest and convergent thinking when further grades were anticipated. (PsycINFO Database Record (c) 2016 APA, all rights reserved)","container-title":"British Journal of Educational Psychology","DOI":"10.1111/j.2044-8279.1988.tb00874.x","ISSN":"2044-8279(Electronic),0007-0998(Print)","issue":"1","note":"publisher-place: United Kingdom\npublisher: British Psychological Society","page":"1-14","title":"Enhancing and undermining intrinsic motivation: The effects of task-involving and ego-involving evaluation of interest and performance.","volume":"58","author":[{"family":"Butler","given":"Ruth"}],"issued":{"date-parts":[["1988"]]}}}],"schema":"https://github.com/citation-style-language/schema/raw/master/csl-citation.json"} </w:instrText>
      </w:r>
      <w:r w:rsidR="002351F6">
        <w:rPr>
          <w:rFonts w:ascii="Calibri" w:hAnsi="Calibri" w:cs="Calibri"/>
          <w:lang w:val="nl-NL"/>
        </w:rPr>
        <w:fldChar w:fldCharType="separate"/>
      </w:r>
      <w:r w:rsidR="002351F6" w:rsidRPr="002351F6">
        <w:rPr>
          <w:rFonts w:ascii="Calibri" w:hAnsi="Calibri" w:cs="Calibri"/>
          <w:lang w:val="nl-NL"/>
        </w:rPr>
        <w:t>Butler</w:t>
      </w:r>
      <w:r w:rsidR="002351F6">
        <w:rPr>
          <w:rFonts w:ascii="Calibri" w:hAnsi="Calibri" w:cs="Calibri"/>
          <w:lang w:val="nl-NL"/>
        </w:rPr>
        <w:t xml:space="preserve"> (</w:t>
      </w:r>
      <w:r w:rsidR="002351F6" w:rsidRPr="002351F6">
        <w:rPr>
          <w:rFonts w:ascii="Calibri" w:hAnsi="Calibri" w:cs="Calibri"/>
          <w:lang w:val="nl-NL"/>
        </w:rPr>
        <w:t>1988)</w:t>
      </w:r>
      <w:r w:rsidR="002351F6">
        <w:rPr>
          <w:rFonts w:ascii="Calibri" w:hAnsi="Calibri" w:cs="Calibri"/>
          <w:lang w:val="nl-NL"/>
        </w:rPr>
        <w:fldChar w:fldCharType="end"/>
      </w:r>
      <w:r w:rsidR="0007435A">
        <w:rPr>
          <w:rFonts w:ascii="Calibri" w:hAnsi="Calibri" w:cs="Calibri"/>
          <w:lang w:val="nl-NL"/>
        </w:rPr>
        <w:t xml:space="preserve">, zoals </w:t>
      </w:r>
      <w:r w:rsidR="00B73AFE">
        <w:rPr>
          <w:rFonts w:ascii="Calibri" w:hAnsi="Calibri" w:cs="Calibri"/>
          <w:lang w:val="nl-NL"/>
        </w:rPr>
        <w:t xml:space="preserve">herhaaldelijk </w:t>
      </w:r>
      <w:r w:rsidR="0007435A">
        <w:rPr>
          <w:rFonts w:ascii="Calibri" w:hAnsi="Calibri" w:cs="Calibri"/>
          <w:lang w:val="nl-NL"/>
        </w:rPr>
        <w:t xml:space="preserve">is </w:t>
      </w:r>
      <w:r w:rsidR="00B73AFE">
        <w:rPr>
          <w:rFonts w:ascii="Calibri" w:hAnsi="Calibri" w:cs="Calibri"/>
          <w:lang w:val="nl-NL"/>
        </w:rPr>
        <w:t xml:space="preserve">bevestigd door ander onderzoek </w:t>
      </w:r>
      <w:r w:rsidR="009C43EC">
        <w:rPr>
          <w:rFonts w:ascii="Calibri" w:hAnsi="Calibri" w:cs="Calibri"/>
          <w:lang w:val="nl-NL"/>
        </w:rPr>
        <w:fldChar w:fldCharType="begin"/>
      </w:r>
      <w:r w:rsidR="00853C09">
        <w:rPr>
          <w:rFonts w:ascii="Calibri" w:hAnsi="Calibri" w:cs="Calibri"/>
          <w:lang w:val="nl-NL"/>
        </w:rPr>
        <w:instrText xml:space="preserve"> ADDIN ZOTERO_ITEM CSL_CITATION {"citationID":"BF9kNiiD","properties":{"unsorted":true,"formattedCitation":"(Hattie &amp; Timperley, 2007; Black &amp; Wiliam, 2010; Ryan &amp; Deci, 2020)","plainCitation":"(Hattie &amp; Timperley, 2007; Black &amp; Wiliam, 2010; Ryan &amp; Deci, 2020)","noteIndex":0},"citationItems":[{"id":121,"uris":["http://zotero.org/users/local/AubqybML/items/UZ5BAKGB"],"itemData":{"id":121,"type":"article-journal","container-title":"Review of educational research","issue":"1","note":"ISBN: 0034-6543\npublisher: Sage Publications Sage CA: Thousand Oaks, CA","page":"81-112","title":"The power of feedback","volume":"77","author":[{"family":"Hattie","given":"John"},{"family":"Timperley","given":"Helen"}],"issued":{"date-parts":[["2007"]]}}},{"id":128,"uris":["http://zotero.org/users/local/AubqybML/items/TSZG6273"],"itemData":{"id":128,"type":"article-journal","abstract":"Incl. bibl.","container-title":"http://lst-iiep.iiep-unesco.org/cgi-bin/wwwi32.exe/[in=epidoc1.in]/?t2000=022921/(100)","DOI":"10.1177/003172171009200119","journalAbbreviation":"http://lst-iiep.iiep-unesco.org/cgi-bin/wwwi32.exe/[in=epidoc1.in]/?t2000=022921/(100)","source":"ResearchGate","title":"Inside the Black Box Raising Standards Through Classroom Assessment","volume":"80","author":[{"family":"Black","given":"Paul"},{"family":"Wiliam","given":"Dylan"}],"issued":{"date-parts":[["2010",9,1]]}}},{"id":60,"uris":["http://zotero.org/users/local/AubqybML/items/R62X4HGU"],"itemData":{"id":60,"type":"article-journal","abstract":"Self-determination theory (SDT) is a broad framework for understanding factors that facilitate or undermine intrinsic motivation, autonomous extrinsic motivation, and psychological wellness, all issues of direct relevance to educational settings. We review research from SDT showing that both intrinsic motivation and well-internalized (and thus autonomous) forms of extrinsic motivation predict an array of positive outcomes across varied educational levels and cultural contexts and are enhanced by supports for students’ basic psychological needs for autonomy, competence, and relatedness. Findings also show a dynamic link between teacher and student motivation, as teachers are themselves impacted and constrained by controlling mandates, institutional pressures, and leadership styles. Ironically, despite substantial evidence for the importance of psychological need satisfactions in learning contexts, many current educational policies and practices around the globe remain anchored in traditional motivational models that fail to support students’ and teachers’ needs, a knowledge versus policy gap we should aspire to close.","container-title":"Contemporary Educational Psychology","DOI":"https://doi.org/10.1016/j.cedpsych.2020.101860","ISSN":"0361-476X","page":"101860","title":"Intrinsic and extrinsic motivation from a self-determination theory perspective: Definitions, theory, practices, and future directions","volume":"61","author":[{"family":"Ryan","given":"Richard M."},{"family":"Deci","given":"Edward L."}],"issued":{"date-parts":[["2020"]]}}}],"schema":"https://github.com/citation-style-language/schema/raw/master/csl-citation.json"} </w:instrText>
      </w:r>
      <w:r w:rsidR="009C43EC">
        <w:rPr>
          <w:rFonts w:ascii="Calibri" w:hAnsi="Calibri" w:cs="Calibri"/>
          <w:lang w:val="nl-NL"/>
        </w:rPr>
        <w:fldChar w:fldCharType="separate"/>
      </w:r>
      <w:r w:rsidR="00853C09" w:rsidRPr="00853C09">
        <w:rPr>
          <w:rFonts w:ascii="Calibri" w:hAnsi="Calibri" w:cs="Calibri"/>
          <w:lang w:val="nl-NL"/>
        </w:rPr>
        <w:t>(</w:t>
      </w:r>
      <w:r w:rsidR="00853C09">
        <w:rPr>
          <w:rFonts w:ascii="Calibri" w:hAnsi="Calibri" w:cs="Calibri"/>
          <w:lang w:val="nl-NL"/>
        </w:rPr>
        <w:t xml:space="preserve">zie bijvoorbeeld </w:t>
      </w:r>
      <w:r w:rsidR="00853C09" w:rsidRPr="00853C09">
        <w:rPr>
          <w:rFonts w:ascii="Calibri" w:hAnsi="Calibri" w:cs="Calibri"/>
          <w:lang w:val="nl-NL"/>
        </w:rPr>
        <w:t>Hattie &amp; Timperley, 2007; Black &amp; Wiliam, 2010; Ryan &amp; Deci, 2020)</w:t>
      </w:r>
      <w:r w:rsidR="009C43EC">
        <w:rPr>
          <w:rFonts w:ascii="Calibri" w:hAnsi="Calibri" w:cs="Calibri"/>
          <w:lang w:val="nl-NL"/>
        </w:rPr>
        <w:fldChar w:fldCharType="end"/>
      </w:r>
      <w:r w:rsidR="009C43EC">
        <w:rPr>
          <w:rFonts w:ascii="Calibri" w:hAnsi="Calibri" w:cs="Calibri"/>
          <w:lang w:val="nl-NL"/>
        </w:rPr>
        <w:t xml:space="preserve">, </w:t>
      </w:r>
      <w:r w:rsidR="00B73AFE">
        <w:rPr>
          <w:rFonts w:ascii="Calibri" w:hAnsi="Calibri" w:cs="Calibri"/>
          <w:lang w:val="nl-NL"/>
        </w:rPr>
        <w:t xml:space="preserve">en </w:t>
      </w:r>
      <w:r w:rsidR="0007435A">
        <w:rPr>
          <w:rFonts w:ascii="Calibri" w:hAnsi="Calibri" w:cs="Calibri"/>
          <w:lang w:val="nl-NL"/>
        </w:rPr>
        <w:t xml:space="preserve">zoals </w:t>
      </w:r>
      <w:r w:rsidR="00B73AFE">
        <w:rPr>
          <w:rFonts w:ascii="Calibri" w:hAnsi="Calibri" w:cs="Calibri"/>
          <w:lang w:val="nl-NL"/>
        </w:rPr>
        <w:t xml:space="preserve">al </w:t>
      </w:r>
      <w:r w:rsidR="00853C09">
        <w:rPr>
          <w:rFonts w:ascii="Calibri" w:hAnsi="Calibri" w:cs="Calibri"/>
          <w:lang w:val="nl-NL"/>
        </w:rPr>
        <w:t xml:space="preserve">eerder </w:t>
      </w:r>
      <w:r w:rsidR="00A834CA">
        <w:rPr>
          <w:rFonts w:ascii="Calibri" w:hAnsi="Calibri" w:cs="Calibri"/>
          <w:lang w:val="nl-NL"/>
        </w:rPr>
        <w:t>opgemerkt</w:t>
      </w:r>
      <w:r w:rsidR="00853C09">
        <w:rPr>
          <w:rFonts w:ascii="Calibri" w:hAnsi="Calibri" w:cs="Calibri"/>
          <w:lang w:val="nl-NL"/>
        </w:rPr>
        <w:t xml:space="preserve"> </w:t>
      </w:r>
      <w:r w:rsidR="0007435A">
        <w:rPr>
          <w:rFonts w:ascii="Calibri" w:hAnsi="Calibri" w:cs="Calibri"/>
          <w:lang w:val="nl-NL"/>
        </w:rPr>
        <w:t xml:space="preserve">was door </w:t>
      </w:r>
      <w:r w:rsidR="000D47CC">
        <w:rPr>
          <w:rFonts w:ascii="Calibri" w:hAnsi="Calibri" w:cs="Calibri"/>
          <w:lang w:val="nl-NL"/>
        </w:rPr>
        <w:fldChar w:fldCharType="begin"/>
      </w:r>
      <w:r w:rsidR="001D3BB2">
        <w:rPr>
          <w:rFonts w:ascii="Calibri" w:hAnsi="Calibri" w:cs="Calibri"/>
          <w:lang w:val="nl-NL"/>
        </w:rPr>
        <w:instrText xml:space="preserve"> ADDIN ZOTERO_ITEM CSL_CITATION {"citationID":"W7G7o36Q","properties":{"formattedCitation":"(Montessori, 1912)","plainCitation":"(Montessori, 1912)","noteIndex":0},"citationItems":[{"id":134,"uris":["http://zotero.org/users/local/AubqybML/items/JGAHUX9S"],"itemData":{"id":134,"type":"book","publisher":"Translated from Italian by A, George. New York: Fredrick A. Stokes and Co","title":"The Montessori Method","author":[{"family":"Montessori","given":"Maria"}],"issued":{"date-parts":[["1912"]]}}}],"schema":"https://github.com/citation-style-language/schema/raw/master/csl-citation.json"} </w:instrText>
      </w:r>
      <w:r w:rsidR="000D47CC">
        <w:rPr>
          <w:rFonts w:ascii="Calibri" w:hAnsi="Calibri" w:cs="Calibri"/>
          <w:lang w:val="nl-NL"/>
        </w:rPr>
        <w:fldChar w:fldCharType="separate"/>
      </w:r>
      <w:r w:rsidR="001D3BB2" w:rsidRPr="001D3BB2">
        <w:rPr>
          <w:rFonts w:ascii="Calibri" w:hAnsi="Calibri" w:cs="Calibri"/>
          <w:lang w:val="nl-NL"/>
        </w:rPr>
        <w:t xml:space="preserve">Montessori </w:t>
      </w:r>
      <w:r w:rsidR="001D3BB2">
        <w:rPr>
          <w:rFonts w:ascii="Calibri" w:hAnsi="Calibri" w:cs="Calibri"/>
          <w:lang w:val="nl-NL"/>
        </w:rPr>
        <w:t>(</w:t>
      </w:r>
      <w:r w:rsidR="001D3BB2" w:rsidRPr="001D3BB2">
        <w:rPr>
          <w:rFonts w:ascii="Calibri" w:hAnsi="Calibri" w:cs="Calibri"/>
          <w:lang w:val="nl-NL"/>
        </w:rPr>
        <w:t>1912)</w:t>
      </w:r>
      <w:r w:rsidR="000D47CC">
        <w:rPr>
          <w:rFonts w:ascii="Calibri" w:hAnsi="Calibri" w:cs="Calibri"/>
          <w:lang w:val="nl-NL"/>
        </w:rPr>
        <w:fldChar w:fldCharType="end"/>
      </w:r>
      <w:r w:rsidR="00B73AFE">
        <w:rPr>
          <w:rFonts w:ascii="Calibri" w:hAnsi="Calibri" w:cs="Calibri"/>
          <w:lang w:val="nl-NL"/>
        </w:rPr>
        <w:t xml:space="preserve">. </w:t>
      </w:r>
      <w:r w:rsidR="00853C09">
        <w:rPr>
          <w:rFonts w:ascii="Calibri" w:hAnsi="Calibri" w:cs="Calibri"/>
          <w:lang w:val="nl-NL"/>
        </w:rPr>
        <w:t>N.B.: lettercodes (o, z, v, g; A t/m F-level) zijn in feite ook cijfers, maar in vermomming.</w:t>
      </w:r>
    </w:p>
    <w:p w14:paraId="3D219CF2" w14:textId="1EA729BA" w:rsidR="001E5FEF" w:rsidRDefault="00BE5E1D">
      <w:pPr>
        <w:rPr>
          <w:rFonts w:ascii="Calibri" w:hAnsi="Calibri" w:cs="Calibri"/>
          <w:lang w:val="nl-NL"/>
        </w:rPr>
      </w:pPr>
      <w:r>
        <w:rPr>
          <w:rFonts w:ascii="Calibri" w:hAnsi="Calibri" w:cs="Calibri"/>
          <w:lang w:val="nl-NL"/>
        </w:rPr>
        <w:t xml:space="preserve">De focus van leerlingen op cijfers verklaart waarom leerlingen </w:t>
      </w:r>
      <w:r w:rsidR="00B73AFE">
        <w:rPr>
          <w:rFonts w:ascii="Calibri" w:hAnsi="Calibri" w:cs="Calibri"/>
          <w:lang w:val="nl-NL"/>
        </w:rPr>
        <w:t>geschreven feedback</w:t>
      </w:r>
      <w:r>
        <w:rPr>
          <w:rFonts w:ascii="Calibri" w:hAnsi="Calibri" w:cs="Calibri"/>
          <w:lang w:val="nl-NL"/>
        </w:rPr>
        <w:t xml:space="preserve"> van docenten op toetsen nauwelijks lezen, </w:t>
      </w:r>
      <w:r w:rsidR="00D355DB">
        <w:rPr>
          <w:rFonts w:ascii="Calibri" w:hAnsi="Calibri" w:cs="Calibri"/>
          <w:lang w:val="nl-NL"/>
        </w:rPr>
        <w:t xml:space="preserve">waarom ze </w:t>
      </w:r>
      <w:r>
        <w:rPr>
          <w:rFonts w:ascii="Calibri" w:hAnsi="Calibri" w:cs="Calibri"/>
          <w:lang w:val="nl-NL"/>
        </w:rPr>
        <w:t xml:space="preserve">na publicatie van </w:t>
      </w:r>
      <w:r w:rsidR="001E5FEF">
        <w:rPr>
          <w:rFonts w:ascii="Calibri" w:hAnsi="Calibri" w:cs="Calibri"/>
          <w:lang w:val="nl-NL"/>
        </w:rPr>
        <w:t>de</w:t>
      </w:r>
      <w:r>
        <w:rPr>
          <w:rFonts w:ascii="Calibri" w:hAnsi="Calibri" w:cs="Calibri"/>
          <w:lang w:val="nl-NL"/>
        </w:rPr>
        <w:t xml:space="preserve"> cijfer</w:t>
      </w:r>
      <w:r w:rsidR="001E5FEF">
        <w:rPr>
          <w:rFonts w:ascii="Calibri" w:hAnsi="Calibri" w:cs="Calibri"/>
          <w:lang w:val="nl-NL"/>
        </w:rPr>
        <w:t>s</w:t>
      </w:r>
      <w:r>
        <w:rPr>
          <w:rFonts w:ascii="Calibri" w:hAnsi="Calibri" w:cs="Calibri"/>
          <w:lang w:val="nl-NL"/>
        </w:rPr>
        <w:t xml:space="preserve"> op Magister de toets niet meer in </w:t>
      </w:r>
      <w:r w:rsidR="00B73AFE">
        <w:rPr>
          <w:rFonts w:ascii="Calibri" w:hAnsi="Calibri" w:cs="Calibri"/>
          <w:lang w:val="nl-NL"/>
        </w:rPr>
        <w:t>hoeven te</w:t>
      </w:r>
      <w:r>
        <w:rPr>
          <w:rFonts w:ascii="Calibri" w:hAnsi="Calibri" w:cs="Calibri"/>
          <w:lang w:val="nl-NL"/>
        </w:rPr>
        <w:t xml:space="preserve"> zien</w:t>
      </w:r>
      <w:r w:rsidR="001E5FEF">
        <w:rPr>
          <w:rFonts w:ascii="Calibri" w:hAnsi="Calibri" w:cs="Calibri"/>
          <w:lang w:val="nl-NL"/>
        </w:rPr>
        <w:t xml:space="preserve"> en </w:t>
      </w:r>
      <w:r w:rsidR="00D355DB">
        <w:rPr>
          <w:rFonts w:ascii="Calibri" w:hAnsi="Calibri" w:cs="Calibri"/>
          <w:lang w:val="nl-NL"/>
        </w:rPr>
        <w:t xml:space="preserve">waarom ze </w:t>
      </w:r>
      <w:r w:rsidR="001E5FEF">
        <w:rPr>
          <w:rFonts w:ascii="Calibri" w:hAnsi="Calibri" w:cs="Calibri"/>
          <w:lang w:val="nl-NL"/>
        </w:rPr>
        <w:t xml:space="preserve">bij nabesprekingen van toetsen vaak niet opletten. </w:t>
      </w:r>
      <w:r w:rsidR="002A404C">
        <w:rPr>
          <w:rFonts w:ascii="Calibri" w:hAnsi="Calibri" w:cs="Calibri"/>
          <w:lang w:val="nl-NL"/>
        </w:rPr>
        <w:t>A</w:t>
      </w:r>
      <w:r w:rsidR="001E5FEF">
        <w:rPr>
          <w:rFonts w:ascii="Calibri" w:hAnsi="Calibri" w:cs="Calibri"/>
          <w:lang w:val="nl-NL"/>
        </w:rPr>
        <w:t xml:space="preserve">ls dezelfde stof op korte termijn opnieuw getoetst wordt, bijvoorbeeld </w:t>
      </w:r>
      <w:r w:rsidR="00853C09">
        <w:rPr>
          <w:rFonts w:ascii="Calibri" w:hAnsi="Calibri" w:cs="Calibri"/>
          <w:lang w:val="nl-NL"/>
        </w:rPr>
        <w:t>bij</w:t>
      </w:r>
      <w:r w:rsidR="001E5FEF">
        <w:rPr>
          <w:rFonts w:ascii="Calibri" w:hAnsi="Calibri" w:cs="Calibri"/>
          <w:lang w:val="nl-NL"/>
        </w:rPr>
        <w:t xml:space="preserve"> herkansing, zijn leerlingen </w:t>
      </w:r>
      <w:r w:rsidR="002A404C">
        <w:rPr>
          <w:rFonts w:ascii="Calibri" w:hAnsi="Calibri" w:cs="Calibri"/>
          <w:lang w:val="nl-NL"/>
        </w:rPr>
        <w:t xml:space="preserve">echter </w:t>
      </w:r>
      <w:r w:rsidR="001E5FEF">
        <w:rPr>
          <w:rFonts w:ascii="Calibri" w:hAnsi="Calibri" w:cs="Calibri"/>
          <w:lang w:val="nl-NL"/>
        </w:rPr>
        <w:t>wel geïnteresseerd in feedback.</w:t>
      </w:r>
      <w:r w:rsidR="00B73AFE">
        <w:rPr>
          <w:rFonts w:ascii="Calibri" w:hAnsi="Calibri" w:cs="Calibri"/>
          <w:lang w:val="nl-NL"/>
        </w:rPr>
        <w:t xml:space="preserve"> </w:t>
      </w:r>
      <w:r w:rsidR="001E5FEF">
        <w:rPr>
          <w:rFonts w:ascii="Calibri" w:hAnsi="Calibri" w:cs="Calibri"/>
          <w:lang w:val="nl-NL"/>
        </w:rPr>
        <w:t xml:space="preserve">Herkansen is dus een positief formatief element. </w:t>
      </w:r>
      <w:r w:rsidR="00D355DB">
        <w:rPr>
          <w:rFonts w:ascii="Calibri" w:hAnsi="Calibri" w:cs="Calibri"/>
          <w:lang w:val="nl-NL"/>
        </w:rPr>
        <w:t xml:space="preserve">Als </w:t>
      </w:r>
      <w:r w:rsidR="002A404C">
        <w:rPr>
          <w:rFonts w:ascii="Calibri" w:hAnsi="Calibri" w:cs="Calibri"/>
          <w:lang w:val="nl-NL"/>
        </w:rPr>
        <w:t>leerlingen echter meerdere toetsen in korte tijd moeten maken, geven ze</w:t>
      </w:r>
      <w:r w:rsidR="001E5FEF">
        <w:rPr>
          <w:rFonts w:ascii="Calibri" w:hAnsi="Calibri" w:cs="Calibri"/>
          <w:lang w:val="nl-NL"/>
        </w:rPr>
        <w:t xml:space="preserve"> </w:t>
      </w:r>
      <w:r w:rsidR="00D355DB">
        <w:rPr>
          <w:rFonts w:ascii="Calibri" w:hAnsi="Calibri" w:cs="Calibri"/>
          <w:lang w:val="nl-NL"/>
        </w:rPr>
        <w:t>v</w:t>
      </w:r>
      <w:r w:rsidR="001E5FEF">
        <w:rPr>
          <w:rFonts w:ascii="Calibri" w:hAnsi="Calibri" w:cs="Calibri"/>
          <w:lang w:val="nl-NL"/>
        </w:rPr>
        <w:t>oorrang aan toetsen die niet herkanst mogen worden</w:t>
      </w:r>
      <w:r w:rsidR="00B73AFE">
        <w:rPr>
          <w:rFonts w:ascii="Calibri" w:hAnsi="Calibri" w:cs="Calibri"/>
          <w:lang w:val="nl-NL"/>
        </w:rPr>
        <w:t xml:space="preserve">. </w:t>
      </w:r>
      <w:r w:rsidR="002A404C">
        <w:rPr>
          <w:rFonts w:ascii="Calibri" w:hAnsi="Calibri" w:cs="Calibri"/>
          <w:lang w:val="nl-NL"/>
        </w:rPr>
        <w:t>Herkansingen en de 5,5 als ondergrens zou je beiden kunnen zien als een vangnet. Maar wat betekent</w:t>
      </w:r>
      <w:r w:rsidR="00D355DB">
        <w:rPr>
          <w:rFonts w:ascii="Calibri" w:hAnsi="Calibri" w:cs="Calibri"/>
          <w:lang w:val="nl-NL"/>
        </w:rPr>
        <w:t xml:space="preserve"> het als een leerling </w:t>
      </w:r>
      <w:r w:rsidR="002A404C">
        <w:rPr>
          <w:rFonts w:ascii="Calibri" w:hAnsi="Calibri" w:cs="Calibri"/>
          <w:lang w:val="nl-NL"/>
        </w:rPr>
        <w:t xml:space="preserve">beide vangnetten gebruikt door een 5,5 na herkansing te halen? </w:t>
      </w:r>
      <w:r w:rsidR="00D355DB">
        <w:rPr>
          <w:rFonts w:ascii="Calibri" w:hAnsi="Calibri" w:cs="Calibri"/>
          <w:lang w:val="nl-NL"/>
        </w:rPr>
        <w:t>Heeft d</w:t>
      </w:r>
      <w:r w:rsidR="00A14D50">
        <w:rPr>
          <w:rFonts w:ascii="Calibri" w:hAnsi="Calibri" w:cs="Calibri"/>
          <w:lang w:val="nl-NL"/>
        </w:rPr>
        <w:t>ie</w:t>
      </w:r>
      <w:r w:rsidR="00D355DB">
        <w:rPr>
          <w:rFonts w:ascii="Calibri" w:hAnsi="Calibri" w:cs="Calibri"/>
          <w:lang w:val="nl-NL"/>
        </w:rPr>
        <w:t xml:space="preserve"> leerling werkelijk een voldoende niveau behaald?</w:t>
      </w:r>
      <w:r w:rsidR="001E5FEF">
        <w:rPr>
          <w:rFonts w:ascii="Calibri" w:hAnsi="Calibri" w:cs="Calibri"/>
          <w:lang w:val="nl-NL"/>
        </w:rPr>
        <w:t xml:space="preserve"> </w:t>
      </w:r>
    </w:p>
    <w:p w14:paraId="68D7FB6C" w14:textId="6320A6B2" w:rsidR="00007868" w:rsidRPr="00E84BAA" w:rsidRDefault="00007868" w:rsidP="00007868">
      <w:pPr>
        <w:rPr>
          <w:rFonts w:ascii="Calibri" w:hAnsi="Calibri" w:cs="Calibri"/>
          <w:lang w:val="nl-NL"/>
        </w:rPr>
      </w:pPr>
      <w:r>
        <w:rPr>
          <w:rFonts w:ascii="Calibri" w:hAnsi="Calibri" w:cs="Calibri"/>
          <w:lang w:val="nl-NL"/>
        </w:rPr>
        <w:t>H</w:t>
      </w:r>
      <w:r w:rsidR="004C4B15">
        <w:rPr>
          <w:rFonts w:ascii="Calibri" w:hAnsi="Calibri" w:cs="Calibri"/>
          <w:lang w:val="nl-NL"/>
        </w:rPr>
        <w:t xml:space="preserve">et middelen van cijfers </w:t>
      </w:r>
      <w:r w:rsidR="00A14D50">
        <w:rPr>
          <w:rFonts w:ascii="Calibri" w:hAnsi="Calibri" w:cs="Calibri"/>
          <w:lang w:val="nl-NL"/>
        </w:rPr>
        <w:t>is ook een factor die</w:t>
      </w:r>
      <w:r w:rsidR="00C9044B">
        <w:rPr>
          <w:rFonts w:ascii="Calibri" w:hAnsi="Calibri" w:cs="Calibri"/>
          <w:lang w:val="nl-NL"/>
        </w:rPr>
        <w:t xml:space="preserve"> </w:t>
      </w:r>
      <w:r w:rsidR="002A404C">
        <w:rPr>
          <w:rFonts w:ascii="Calibri" w:hAnsi="Calibri" w:cs="Calibri"/>
          <w:lang w:val="nl-NL"/>
        </w:rPr>
        <w:t>het leren van leerlingen</w:t>
      </w:r>
      <w:r w:rsidR="00A14D50">
        <w:rPr>
          <w:rFonts w:ascii="Calibri" w:hAnsi="Calibri" w:cs="Calibri"/>
          <w:lang w:val="nl-NL"/>
        </w:rPr>
        <w:t xml:space="preserve"> </w:t>
      </w:r>
      <w:r w:rsidR="002A404C">
        <w:rPr>
          <w:rFonts w:ascii="Calibri" w:hAnsi="Calibri" w:cs="Calibri"/>
          <w:lang w:val="nl-NL"/>
        </w:rPr>
        <w:t xml:space="preserve">negatief kan </w:t>
      </w:r>
      <w:r w:rsidR="00C9044B">
        <w:rPr>
          <w:rFonts w:ascii="Calibri" w:hAnsi="Calibri" w:cs="Calibri"/>
          <w:lang w:val="nl-NL"/>
        </w:rPr>
        <w:t>beïnvloed</w:t>
      </w:r>
      <w:r w:rsidR="002A404C">
        <w:rPr>
          <w:rFonts w:ascii="Calibri" w:hAnsi="Calibri" w:cs="Calibri"/>
          <w:lang w:val="nl-NL"/>
        </w:rPr>
        <w:t>en</w:t>
      </w:r>
      <w:r w:rsidR="00C9044B">
        <w:rPr>
          <w:rFonts w:ascii="Calibri" w:hAnsi="Calibri" w:cs="Calibri"/>
          <w:lang w:val="nl-NL"/>
        </w:rPr>
        <w:t xml:space="preserve">. </w:t>
      </w:r>
      <w:r>
        <w:rPr>
          <w:rFonts w:ascii="Calibri" w:hAnsi="Calibri" w:cs="Calibri"/>
          <w:lang w:val="nl-NL"/>
        </w:rPr>
        <w:t xml:space="preserve">Als het primaire doel van leerlingen het gemiddelde eindcijfer is, </w:t>
      </w:r>
      <w:r w:rsidR="00C9044B">
        <w:rPr>
          <w:rFonts w:ascii="Calibri" w:hAnsi="Calibri" w:cs="Calibri"/>
          <w:lang w:val="nl-NL"/>
        </w:rPr>
        <w:t xml:space="preserve">zijn </w:t>
      </w:r>
      <w:r>
        <w:rPr>
          <w:rFonts w:ascii="Calibri" w:hAnsi="Calibri" w:cs="Calibri"/>
          <w:lang w:val="nl-NL"/>
        </w:rPr>
        <w:t xml:space="preserve">leerlingen tijdens het leren </w:t>
      </w:r>
      <w:r w:rsidR="00C9044B">
        <w:rPr>
          <w:rFonts w:ascii="Calibri" w:hAnsi="Calibri" w:cs="Calibri"/>
          <w:lang w:val="nl-NL"/>
        </w:rPr>
        <w:t>meer geneigd om te mikken op het</w:t>
      </w:r>
      <w:r>
        <w:rPr>
          <w:rFonts w:ascii="Calibri" w:hAnsi="Calibri" w:cs="Calibri"/>
          <w:lang w:val="nl-NL"/>
        </w:rPr>
        <w:t xml:space="preserve"> scoren van punten op korte termijn</w:t>
      </w:r>
      <w:r w:rsidR="009C43EC">
        <w:rPr>
          <w:rFonts w:ascii="Calibri" w:hAnsi="Calibri" w:cs="Calibri"/>
          <w:lang w:val="nl-NL"/>
        </w:rPr>
        <w:t>, bijvoorbeeld door voor de korte termijn dingen uit het hoofd te leren,</w:t>
      </w:r>
      <w:r>
        <w:rPr>
          <w:rFonts w:ascii="Calibri" w:hAnsi="Calibri" w:cs="Calibri"/>
          <w:lang w:val="nl-NL"/>
        </w:rPr>
        <w:t xml:space="preserve"> en minder op het begrijpen van de stof</w:t>
      </w:r>
      <w:r w:rsidR="00C9044B">
        <w:rPr>
          <w:rFonts w:ascii="Calibri" w:hAnsi="Calibri" w:cs="Calibri"/>
          <w:lang w:val="nl-NL"/>
        </w:rPr>
        <w:t xml:space="preserve"> voor de langere termijn</w:t>
      </w:r>
      <w:r w:rsidR="004C4B15">
        <w:rPr>
          <w:rFonts w:ascii="Calibri" w:hAnsi="Calibri" w:cs="Calibri"/>
          <w:lang w:val="nl-NL"/>
        </w:rPr>
        <w:t xml:space="preserve"> </w:t>
      </w:r>
      <w:r w:rsidR="001D3BB2">
        <w:rPr>
          <w:rFonts w:ascii="Calibri" w:hAnsi="Calibri" w:cs="Calibri"/>
          <w:lang w:val="nl-NL"/>
        </w:rPr>
        <w:fldChar w:fldCharType="begin"/>
      </w:r>
      <w:r w:rsidR="001D3BB2">
        <w:rPr>
          <w:rFonts w:ascii="Calibri" w:hAnsi="Calibri" w:cs="Calibri"/>
          <w:lang w:val="nl-NL"/>
        </w:rPr>
        <w:instrText xml:space="preserve"> ADDIN ZOTERO_ITEM CSL_CITATION {"citationID":"GBmNCn86","properties":{"formattedCitation":"(Lillard, 2007)","plainCitation":"(Lillard, 2007)","noteIndex":0},"citationItems":[{"id":56,"uris":["http://zotero.org/users/local/AubqybML/items/488FQ7RY"],"itemData":{"id":56,"type":"book","ISBN":"0-19-532525-5","publisher":"Oxford university press","title":"Montessori: The science behind the genius","author":[{"family":"Lillard","given":"Angeline Stoll"}],"issued":{"date-parts":[["2007"]]}}}],"schema":"https://github.com/citation-style-language/schema/raw/master/csl-citation.json"} </w:instrText>
      </w:r>
      <w:r w:rsidR="001D3BB2">
        <w:rPr>
          <w:rFonts w:ascii="Calibri" w:hAnsi="Calibri" w:cs="Calibri"/>
          <w:lang w:val="nl-NL"/>
        </w:rPr>
        <w:fldChar w:fldCharType="separate"/>
      </w:r>
      <w:r w:rsidR="001D3BB2" w:rsidRPr="001D3BB2">
        <w:rPr>
          <w:rFonts w:ascii="Calibri" w:hAnsi="Calibri" w:cs="Calibri"/>
          <w:lang w:val="nl-NL"/>
        </w:rPr>
        <w:t>(Lillard, 2007)</w:t>
      </w:r>
      <w:r w:rsidR="001D3BB2">
        <w:rPr>
          <w:rFonts w:ascii="Calibri" w:hAnsi="Calibri" w:cs="Calibri"/>
          <w:lang w:val="nl-NL"/>
        </w:rPr>
        <w:fldChar w:fldCharType="end"/>
      </w:r>
      <w:r>
        <w:rPr>
          <w:rFonts w:ascii="Calibri" w:hAnsi="Calibri" w:cs="Calibri"/>
          <w:lang w:val="nl-NL"/>
        </w:rPr>
        <w:t xml:space="preserve">. </w:t>
      </w:r>
      <w:r w:rsidR="004C4B15">
        <w:rPr>
          <w:rFonts w:ascii="Calibri" w:hAnsi="Calibri" w:cs="Calibri"/>
          <w:lang w:val="nl-NL"/>
        </w:rPr>
        <w:t>Ook</w:t>
      </w:r>
      <w:r>
        <w:rPr>
          <w:rFonts w:ascii="Calibri" w:hAnsi="Calibri" w:cs="Calibri"/>
          <w:lang w:val="nl-NL"/>
        </w:rPr>
        <w:t xml:space="preserve"> zullen leerlingen weinig moe</w:t>
      </w:r>
      <w:r w:rsidR="004C4B15">
        <w:rPr>
          <w:rFonts w:ascii="Calibri" w:hAnsi="Calibri" w:cs="Calibri"/>
          <w:lang w:val="nl-NL"/>
        </w:rPr>
        <w:t>i</w:t>
      </w:r>
      <w:r>
        <w:rPr>
          <w:rFonts w:ascii="Calibri" w:hAnsi="Calibri" w:cs="Calibri"/>
          <w:lang w:val="nl-NL"/>
        </w:rPr>
        <w:t xml:space="preserve">te doen om hun werk te verbeteren </w:t>
      </w:r>
      <w:r w:rsidR="004C4B15">
        <w:rPr>
          <w:rFonts w:ascii="Calibri" w:hAnsi="Calibri" w:cs="Calibri"/>
          <w:lang w:val="nl-NL"/>
        </w:rPr>
        <w:t xml:space="preserve">als </w:t>
      </w:r>
      <w:r>
        <w:rPr>
          <w:rFonts w:ascii="Calibri" w:hAnsi="Calibri" w:cs="Calibri"/>
          <w:lang w:val="nl-NL"/>
        </w:rPr>
        <w:t>een matige volgende toets meer kan bijdragen aan hun gemiddelde eindcijfer bij dezelfde tijdsinves</w:t>
      </w:r>
      <w:r w:rsidR="009C43EC">
        <w:rPr>
          <w:rFonts w:ascii="Calibri" w:hAnsi="Calibri" w:cs="Calibri"/>
          <w:lang w:val="nl-NL"/>
        </w:rPr>
        <w:softHyphen/>
      </w:r>
      <w:r>
        <w:rPr>
          <w:rFonts w:ascii="Calibri" w:hAnsi="Calibri" w:cs="Calibri"/>
          <w:lang w:val="nl-NL"/>
        </w:rPr>
        <w:t>tering.</w:t>
      </w:r>
      <w:r w:rsidR="002A404C">
        <w:rPr>
          <w:rFonts w:ascii="Calibri" w:hAnsi="Calibri" w:cs="Calibri"/>
          <w:lang w:val="nl-NL"/>
        </w:rPr>
        <w:t xml:space="preserve"> Tenslotte kennen ervaren docenten het effect dat sommige leerlingen nauwelijks meer leren voor de laatste toets van het jaar als ze hebben berekend dat ze ook bij een slecht toetsresultaat nog een voldoende krijgen op hun rapport.</w:t>
      </w:r>
    </w:p>
    <w:p w14:paraId="36849C97" w14:textId="65FE3799" w:rsidR="007758EB" w:rsidRDefault="00A14D50">
      <w:pPr>
        <w:rPr>
          <w:rFonts w:ascii="Calibri" w:hAnsi="Calibri" w:cs="Calibri"/>
          <w:lang w:val="nl-NL"/>
        </w:rPr>
      </w:pPr>
      <w:r>
        <w:rPr>
          <w:rFonts w:ascii="Calibri" w:hAnsi="Calibri" w:cs="Calibri"/>
          <w:lang w:val="nl-NL"/>
        </w:rPr>
        <w:t>N</w:t>
      </w:r>
      <w:r w:rsidR="001E5FEF">
        <w:rPr>
          <w:rFonts w:ascii="Calibri" w:hAnsi="Calibri" w:cs="Calibri"/>
          <w:lang w:val="nl-NL"/>
        </w:rPr>
        <w:t>et als Montessori (zie Lillard, 2007)</w:t>
      </w:r>
      <w:r>
        <w:rPr>
          <w:rFonts w:ascii="Calibri" w:hAnsi="Calibri" w:cs="Calibri"/>
          <w:lang w:val="nl-NL"/>
        </w:rPr>
        <w:t xml:space="preserve"> vond Butler </w:t>
      </w:r>
      <w:r w:rsidR="001E5FEF">
        <w:rPr>
          <w:rFonts w:ascii="Calibri" w:hAnsi="Calibri" w:cs="Calibri"/>
          <w:lang w:val="nl-NL"/>
        </w:rPr>
        <w:t xml:space="preserve">dat cijfers </w:t>
      </w:r>
      <w:r>
        <w:rPr>
          <w:rFonts w:ascii="Calibri" w:hAnsi="Calibri" w:cs="Calibri"/>
          <w:lang w:val="nl-NL"/>
        </w:rPr>
        <w:t xml:space="preserve">bovendien </w:t>
      </w:r>
      <w:r w:rsidR="001E5FEF">
        <w:rPr>
          <w:rFonts w:ascii="Calibri" w:hAnsi="Calibri" w:cs="Calibri"/>
          <w:lang w:val="nl-NL"/>
        </w:rPr>
        <w:t xml:space="preserve">leiden tot een ego- of prestatie- gerichte houding, waarbij leerlingen zich vooral vergelijken met klasgenoten en </w:t>
      </w:r>
      <w:r w:rsidR="00A834CA">
        <w:rPr>
          <w:rFonts w:ascii="Calibri" w:hAnsi="Calibri" w:cs="Calibri"/>
          <w:lang w:val="nl-NL"/>
        </w:rPr>
        <w:t xml:space="preserve">waarbij ze </w:t>
      </w:r>
      <w:r w:rsidR="001E5FEF">
        <w:rPr>
          <w:rFonts w:ascii="Calibri" w:hAnsi="Calibri" w:cs="Calibri"/>
          <w:lang w:val="nl-NL"/>
        </w:rPr>
        <w:t xml:space="preserve">risico’s en uitdagingen gaan vermijden. Dit in tegenstelling tot een taakgerichte houding, </w:t>
      </w:r>
      <w:r w:rsidR="00007868">
        <w:rPr>
          <w:rFonts w:ascii="Calibri" w:hAnsi="Calibri" w:cs="Calibri"/>
          <w:lang w:val="nl-NL"/>
        </w:rPr>
        <w:t>volgens welke</w:t>
      </w:r>
      <w:r w:rsidR="001E5FEF">
        <w:rPr>
          <w:rFonts w:ascii="Calibri" w:hAnsi="Calibri" w:cs="Calibri"/>
          <w:lang w:val="nl-NL"/>
        </w:rPr>
        <w:t xml:space="preserve"> je best doen helpt en je kunt leren van je fouten. </w:t>
      </w:r>
      <w:r w:rsidR="007758EB">
        <w:rPr>
          <w:rFonts w:ascii="Calibri" w:hAnsi="Calibri" w:cs="Calibri"/>
          <w:lang w:val="nl-NL"/>
        </w:rPr>
        <w:t xml:space="preserve">Feedback in plaats van </w:t>
      </w:r>
      <w:r w:rsidR="004C4B15">
        <w:rPr>
          <w:rFonts w:ascii="Calibri" w:hAnsi="Calibri" w:cs="Calibri"/>
          <w:lang w:val="nl-NL"/>
        </w:rPr>
        <w:t xml:space="preserve">een cijfer </w:t>
      </w:r>
      <w:r w:rsidR="00007868">
        <w:rPr>
          <w:rFonts w:ascii="Calibri" w:hAnsi="Calibri" w:cs="Calibri"/>
          <w:lang w:val="nl-NL"/>
        </w:rPr>
        <w:t xml:space="preserve">blijkt </w:t>
      </w:r>
      <w:r w:rsidR="00C9044B">
        <w:rPr>
          <w:rFonts w:ascii="Calibri" w:hAnsi="Calibri" w:cs="Calibri"/>
          <w:lang w:val="nl-NL"/>
        </w:rPr>
        <w:t>zo’n taakgerichte</w:t>
      </w:r>
      <w:r w:rsidR="007758EB">
        <w:rPr>
          <w:rFonts w:ascii="Calibri" w:hAnsi="Calibri" w:cs="Calibri"/>
          <w:lang w:val="nl-NL"/>
        </w:rPr>
        <w:t xml:space="preserve"> houding </w:t>
      </w:r>
      <w:r w:rsidR="00007868">
        <w:rPr>
          <w:rFonts w:ascii="Calibri" w:hAnsi="Calibri" w:cs="Calibri"/>
          <w:lang w:val="nl-NL"/>
        </w:rPr>
        <w:t xml:space="preserve">te kunnen </w:t>
      </w:r>
      <w:r w:rsidR="007758EB">
        <w:rPr>
          <w:rFonts w:ascii="Calibri" w:hAnsi="Calibri" w:cs="Calibri"/>
          <w:lang w:val="nl-NL"/>
        </w:rPr>
        <w:t>stimuleren.</w:t>
      </w:r>
      <w:r w:rsidR="009C43EC">
        <w:rPr>
          <w:rFonts w:ascii="Calibri" w:hAnsi="Calibri" w:cs="Calibri"/>
          <w:lang w:val="nl-NL"/>
        </w:rPr>
        <w:t xml:space="preserve"> </w:t>
      </w:r>
      <w:r w:rsidR="001D3BB2">
        <w:rPr>
          <w:rFonts w:ascii="Calibri" w:hAnsi="Calibri" w:cs="Calibri"/>
          <w:lang w:val="nl-NL"/>
        </w:rPr>
        <w:t xml:space="preserve">Zie ook </w:t>
      </w:r>
      <w:r w:rsidR="009C43EC">
        <w:rPr>
          <w:rFonts w:ascii="Calibri" w:hAnsi="Calibri" w:cs="Calibri"/>
          <w:lang w:val="nl-NL"/>
        </w:rPr>
        <w:fldChar w:fldCharType="begin"/>
      </w:r>
      <w:r w:rsidR="009C43EC">
        <w:rPr>
          <w:rFonts w:ascii="Calibri" w:hAnsi="Calibri" w:cs="Calibri"/>
          <w:lang w:val="nl-NL"/>
        </w:rPr>
        <w:instrText xml:space="preserve"> ADDIN ZOTERO_ITEM CSL_CITATION {"citationID":"qnsuuNk4","properties":{"formattedCitation":"(Dweck, 2013)","plainCitation":"(Dweck, 2013)","noteIndex":0},"citationItems":[{"id":130,"uris":["http://zotero.org/users/local/AubqybML/items/8QJ3KWR5"],"itemData":{"id":130,"type":"book","abstract":"This innovative text sheds light on how people work -- why they sometimes function well and, at other times, behave in ways that are self-defeating or destructive. The author presents her groundbreaking research on adaptive and maladaptive cognitive-motivational patterns and shows:* How these patterns originate in people's self-theories* Their consequences for the person -- for achievement, social relationships, and emotional well-being* Their consequences for society, from issues of human potential to stereotyping and intergroup relations* The experiences that create them\nThis outstanding text is a must-read for researchers in social psychology, child development, and education, and is appropriate for both graduate and senior undergraduate students in these areas.","event-place":"New York","ISBN":"978-1-315-78304-8","note":"DOI: 10.4324/9781315783048","number-of-pages":"212","publisher":"Psychology Press","publisher-place":"New York","title":"Self-theories: Their Role in Motivation, Personality, and Development","title-short":"Self-theories","author":[{"family":"Dweck","given":"Carol S."}],"issued":{"date-parts":[["2013",12,16]]}}}],"schema":"https://github.com/citation-style-language/schema/raw/master/csl-citation.json"} </w:instrText>
      </w:r>
      <w:r w:rsidR="009C43EC">
        <w:rPr>
          <w:rFonts w:ascii="Calibri" w:hAnsi="Calibri" w:cs="Calibri"/>
          <w:lang w:val="nl-NL"/>
        </w:rPr>
        <w:fldChar w:fldCharType="separate"/>
      </w:r>
      <w:r w:rsidR="009C43EC" w:rsidRPr="009C43EC">
        <w:rPr>
          <w:rFonts w:ascii="Calibri" w:hAnsi="Calibri" w:cs="Calibri"/>
          <w:lang w:val="nl-NL"/>
        </w:rPr>
        <w:t>Dweck (2013)</w:t>
      </w:r>
      <w:r w:rsidR="009C43EC">
        <w:rPr>
          <w:rFonts w:ascii="Calibri" w:hAnsi="Calibri" w:cs="Calibri"/>
          <w:lang w:val="nl-NL"/>
        </w:rPr>
        <w:fldChar w:fldCharType="end"/>
      </w:r>
      <w:r w:rsidR="009C43EC">
        <w:rPr>
          <w:rFonts w:ascii="Calibri" w:hAnsi="Calibri" w:cs="Calibri"/>
          <w:lang w:val="nl-NL"/>
        </w:rPr>
        <w:t>.</w:t>
      </w:r>
    </w:p>
    <w:p w14:paraId="6C167AC6" w14:textId="77777777" w:rsidR="00F44EF6" w:rsidRPr="00F44EF6" w:rsidRDefault="00F44EF6" w:rsidP="00F44EF6">
      <w:pPr>
        <w:rPr>
          <w:rFonts w:ascii="Calibri" w:hAnsi="Calibri" w:cs="Calibri"/>
          <w:u w:val="single"/>
          <w:lang w:val="nl-NL"/>
        </w:rPr>
      </w:pPr>
      <w:r w:rsidRPr="00F44EF6">
        <w:rPr>
          <w:rFonts w:ascii="Calibri" w:hAnsi="Calibri" w:cs="Calibri"/>
          <w:u w:val="single"/>
          <w:lang w:val="nl-NL"/>
        </w:rPr>
        <w:t>Werkza</w:t>
      </w:r>
      <w:r>
        <w:rPr>
          <w:rFonts w:ascii="Calibri" w:hAnsi="Calibri" w:cs="Calibri"/>
          <w:u w:val="single"/>
          <w:lang w:val="nl-NL"/>
        </w:rPr>
        <w:t>amheid van</w:t>
      </w:r>
      <w:r w:rsidRPr="00F44EF6">
        <w:rPr>
          <w:rFonts w:ascii="Calibri" w:hAnsi="Calibri" w:cs="Calibri"/>
          <w:u w:val="single"/>
          <w:lang w:val="nl-NL"/>
        </w:rPr>
        <w:t xml:space="preserve"> feedback</w:t>
      </w:r>
    </w:p>
    <w:p w14:paraId="3570DFB6" w14:textId="6D1EE930" w:rsidR="00F44EF6" w:rsidRPr="00F44EF6" w:rsidRDefault="00C9044B" w:rsidP="00F44EF6">
      <w:pPr>
        <w:spacing w:after="0" w:line="240" w:lineRule="auto"/>
        <w:rPr>
          <w:rFonts w:ascii="Calibri" w:hAnsi="Calibri" w:cs="Calibri"/>
          <w:lang w:val="nl-NL"/>
        </w:rPr>
      </w:pPr>
      <w:r>
        <w:rPr>
          <w:rFonts w:ascii="Calibri" w:hAnsi="Calibri" w:cs="Calibri"/>
          <w:lang w:val="nl-NL"/>
        </w:rPr>
        <w:t xml:space="preserve">De vraag is </w:t>
      </w:r>
      <w:r w:rsidR="00A834CA">
        <w:rPr>
          <w:rFonts w:ascii="Calibri" w:hAnsi="Calibri" w:cs="Calibri"/>
          <w:lang w:val="nl-NL"/>
        </w:rPr>
        <w:t xml:space="preserve">nu aan </w:t>
      </w:r>
      <w:r w:rsidR="00F44EF6">
        <w:rPr>
          <w:rFonts w:ascii="Calibri" w:hAnsi="Calibri" w:cs="Calibri"/>
          <w:lang w:val="nl-NL"/>
        </w:rPr>
        <w:t>welke eisen feedbac</w:t>
      </w:r>
      <w:r w:rsidR="00A834CA">
        <w:rPr>
          <w:rFonts w:ascii="Calibri" w:hAnsi="Calibri" w:cs="Calibri"/>
          <w:lang w:val="nl-NL"/>
        </w:rPr>
        <w:t xml:space="preserve">k </w:t>
      </w:r>
      <w:r w:rsidR="00F44EF6">
        <w:rPr>
          <w:rFonts w:ascii="Calibri" w:hAnsi="Calibri" w:cs="Calibri"/>
          <w:lang w:val="nl-NL"/>
        </w:rPr>
        <w:t xml:space="preserve">moet voldoen. </w:t>
      </w:r>
      <w:r w:rsidR="00F44EF6" w:rsidRPr="00F44EF6">
        <w:rPr>
          <w:rFonts w:ascii="Calibri" w:hAnsi="Calibri" w:cs="Calibri"/>
          <w:lang w:val="nl-NL"/>
        </w:rPr>
        <w:t>Feedback is informatie over het gat tussen het actuele niveau en het gewenste niveau</w:t>
      </w:r>
      <w:r w:rsidR="00F44EF6">
        <w:rPr>
          <w:rFonts w:ascii="Calibri" w:hAnsi="Calibri" w:cs="Calibri"/>
          <w:lang w:val="nl-NL"/>
        </w:rPr>
        <w:t xml:space="preserve"> </w:t>
      </w:r>
      <w:r w:rsidR="00F44EF6" w:rsidRPr="00F44EF6">
        <w:rPr>
          <w:rFonts w:ascii="Calibri" w:hAnsi="Calibri" w:cs="Calibri"/>
          <w:lang w:val="nl-NL"/>
        </w:rPr>
        <w:t>die gebruikt wordt om dat gat te verkleinen</w:t>
      </w:r>
      <w:r w:rsidR="00F44EF6">
        <w:rPr>
          <w:rFonts w:ascii="Calibri" w:hAnsi="Calibri" w:cs="Calibri"/>
          <w:lang w:val="nl-NL"/>
        </w:rPr>
        <w:t xml:space="preserve"> </w:t>
      </w:r>
      <w:r w:rsidR="001D3BB2">
        <w:rPr>
          <w:rFonts w:ascii="Calibri" w:hAnsi="Calibri" w:cs="Calibri"/>
          <w:lang w:val="nl-NL"/>
        </w:rPr>
        <w:fldChar w:fldCharType="begin"/>
      </w:r>
      <w:r w:rsidR="001D3BB2">
        <w:rPr>
          <w:rFonts w:ascii="Calibri" w:hAnsi="Calibri" w:cs="Calibri"/>
          <w:lang w:val="nl-NL"/>
        </w:rPr>
        <w:instrText xml:space="preserve"> ADDIN ZOTERO_ITEM CSL_CITATION {"citationID":"dtsQf0Cc","properties":{"formattedCitation":"(Ramaprasad, 1983)","plainCitation":"(Ramaprasad, 1983)","noteIndex":0},"citationItems":[{"id":86,"uris":["http://zotero.org/users/local/AubqybML/items/2UJNN7GX"],"itemData":{"id":86,"type":"article-journal","abstract":"The paper discusses the lack of a commonly accepted definition of the concept of feedback in management theory, dealing with communications networks and decision processes in living systems at the organization level. It proposes a general definition. It deals with living systems at the organization level, including the total system and all subsystems. Implications of the proposed definition to current conceptualizations of feedback processes in management are explored.","container-title":"Behavioral Science","DOI":"10.1002/bs.3830280103","ISSN":"1099-1743","issue":"1","language":"en","license":"Copyright © 1983 John Wiley &amp; Sons, Ltd.","note":"_eprint: https://onlinelibrary.wiley.com/doi/pdf/10.1002/bs.3830280103","page":"4-13","source":"Wiley Online Library","title":"On the definition of feedback","volume":"28","author":[{"family":"Ramaprasad","given":"Arkalgud"}],"issued":{"date-parts":[["1983"]]}}}],"schema":"https://github.com/citation-style-language/schema/raw/master/csl-citation.json"} </w:instrText>
      </w:r>
      <w:r w:rsidR="001D3BB2">
        <w:rPr>
          <w:rFonts w:ascii="Calibri" w:hAnsi="Calibri" w:cs="Calibri"/>
          <w:lang w:val="nl-NL"/>
        </w:rPr>
        <w:fldChar w:fldCharType="separate"/>
      </w:r>
      <w:r w:rsidR="001D3BB2" w:rsidRPr="001D3BB2">
        <w:rPr>
          <w:rFonts w:ascii="Calibri" w:hAnsi="Calibri" w:cs="Calibri"/>
          <w:lang w:val="nl-NL"/>
        </w:rPr>
        <w:t>(Ramaprasad, 1983)</w:t>
      </w:r>
      <w:r w:rsidR="001D3BB2">
        <w:rPr>
          <w:rFonts w:ascii="Calibri" w:hAnsi="Calibri" w:cs="Calibri"/>
          <w:lang w:val="nl-NL"/>
        </w:rPr>
        <w:fldChar w:fldCharType="end"/>
      </w:r>
      <w:r w:rsidR="001D3BB2">
        <w:rPr>
          <w:rFonts w:ascii="Calibri" w:hAnsi="Calibri" w:cs="Calibri"/>
          <w:lang w:val="nl-NL"/>
        </w:rPr>
        <w:t xml:space="preserve">. </w:t>
      </w:r>
      <w:r w:rsidR="00F44EF6" w:rsidRPr="00F44EF6">
        <w:rPr>
          <w:rFonts w:ascii="Calibri" w:hAnsi="Calibri" w:cs="Calibri"/>
          <w:lang w:val="nl-NL"/>
        </w:rPr>
        <w:t>Feedback binnen een leerproces is alleen effectief als de leerling:</w:t>
      </w:r>
    </w:p>
    <w:p w14:paraId="4643249B" w14:textId="77777777" w:rsidR="00F44EF6" w:rsidRPr="00F44EF6" w:rsidRDefault="00F44EF6" w:rsidP="00F44EF6">
      <w:pPr>
        <w:spacing w:after="0" w:line="240" w:lineRule="auto"/>
        <w:rPr>
          <w:rFonts w:ascii="Calibri" w:hAnsi="Calibri" w:cs="Calibri"/>
          <w:lang w:val="nl-NL"/>
        </w:rPr>
      </w:pPr>
      <w:r w:rsidRPr="00F44EF6">
        <w:rPr>
          <w:rFonts w:ascii="Calibri" w:hAnsi="Calibri" w:cs="Calibri"/>
          <w:lang w:val="nl-NL"/>
        </w:rPr>
        <w:t>1. informatie krijgt over het gewenste niveau,</w:t>
      </w:r>
    </w:p>
    <w:p w14:paraId="18E01FD5" w14:textId="77777777" w:rsidR="00F44EF6" w:rsidRPr="00F44EF6" w:rsidRDefault="00F44EF6" w:rsidP="00F44EF6">
      <w:pPr>
        <w:spacing w:after="0" w:line="240" w:lineRule="auto"/>
        <w:rPr>
          <w:rFonts w:ascii="Calibri" w:hAnsi="Calibri" w:cs="Calibri"/>
          <w:lang w:val="nl-NL"/>
        </w:rPr>
      </w:pPr>
      <w:r w:rsidRPr="00F44EF6">
        <w:rPr>
          <w:rFonts w:ascii="Calibri" w:hAnsi="Calibri" w:cs="Calibri"/>
          <w:lang w:val="nl-NL"/>
        </w:rPr>
        <w:t>2. informatie krijgt over zijn actuele niveau,</w:t>
      </w:r>
    </w:p>
    <w:p w14:paraId="6931F9D4" w14:textId="77777777" w:rsidR="00F44EF6" w:rsidRPr="00F44EF6" w:rsidRDefault="00F44EF6" w:rsidP="00F44EF6">
      <w:pPr>
        <w:spacing w:after="0" w:line="240" w:lineRule="auto"/>
        <w:rPr>
          <w:rFonts w:ascii="Calibri" w:hAnsi="Calibri" w:cs="Calibri"/>
          <w:lang w:val="nl-NL"/>
        </w:rPr>
      </w:pPr>
      <w:r w:rsidRPr="00F44EF6">
        <w:rPr>
          <w:rFonts w:ascii="Calibri" w:hAnsi="Calibri" w:cs="Calibri"/>
          <w:lang w:val="nl-NL"/>
        </w:rPr>
        <w:t>3. Informatie krijgt over het gat tussen actueel en gewenst niveau, en</w:t>
      </w:r>
    </w:p>
    <w:p w14:paraId="3D4A36D9" w14:textId="77777777" w:rsidR="00F44EF6" w:rsidRPr="00F44EF6" w:rsidRDefault="00F44EF6" w:rsidP="00F44EF6">
      <w:pPr>
        <w:spacing w:after="0" w:line="240" w:lineRule="auto"/>
        <w:rPr>
          <w:rFonts w:ascii="Calibri" w:hAnsi="Calibri" w:cs="Calibri"/>
          <w:lang w:val="nl-NL"/>
        </w:rPr>
      </w:pPr>
      <w:r w:rsidRPr="00F44EF6">
        <w:rPr>
          <w:rFonts w:ascii="Calibri" w:hAnsi="Calibri" w:cs="Calibri"/>
          <w:lang w:val="nl-NL"/>
        </w:rPr>
        <w:t>4. actie onderneemt om het gat te verkleinen</w:t>
      </w:r>
    </w:p>
    <w:p w14:paraId="677EFDC3" w14:textId="134D5E6A" w:rsidR="00F44EF6" w:rsidRDefault="00F44EF6" w:rsidP="00F44EF6">
      <w:pPr>
        <w:rPr>
          <w:rFonts w:ascii="Calibri" w:hAnsi="Calibri" w:cs="Calibri"/>
          <w:lang w:val="nl-NL"/>
        </w:rPr>
      </w:pPr>
      <w:r>
        <w:rPr>
          <w:rFonts w:ascii="Calibri" w:hAnsi="Calibri" w:cs="Calibri"/>
          <w:lang w:val="nl-NL"/>
        </w:rPr>
        <w:lastRenderedPageBreak/>
        <w:t xml:space="preserve">Er is dus niet sprake van </w:t>
      </w:r>
      <w:r w:rsidR="00C9044B">
        <w:rPr>
          <w:rFonts w:ascii="Calibri" w:hAnsi="Calibri" w:cs="Calibri"/>
          <w:lang w:val="nl-NL"/>
        </w:rPr>
        <w:t>(</w:t>
      </w:r>
      <w:r>
        <w:rPr>
          <w:rFonts w:ascii="Calibri" w:hAnsi="Calibri" w:cs="Calibri"/>
          <w:lang w:val="nl-NL"/>
        </w:rPr>
        <w:t>effectieve</w:t>
      </w:r>
      <w:r w:rsidR="00C9044B">
        <w:rPr>
          <w:rFonts w:ascii="Calibri" w:hAnsi="Calibri" w:cs="Calibri"/>
          <w:lang w:val="nl-NL"/>
        </w:rPr>
        <w:t>)</w:t>
      </w:r>
      <w:r>
        <w:rPr>
          <w:rFonts w:ascii="Calibri" w:hAnsi="Calibri" w:cs="Calibri"/>
          <w:lang w:val="nl-NL"/>
        </w:rPr>
        <w:t xml:space="preserve"> feedback als de leerling geen actie onderneemt. De leerling moet </w:t>
      </w:r>
      <w:r w:rsidR="00A14D50">
        <w:rPr>
          <w:rFonts w:ascii="Calibri" w:hAnsi="Calibri" w:cs="Calibri"/>
          <w:lang w:val="nl-NL"/>
        </w:rPr>
        <w:t xml:space="preserve">daarvoor </w:t>
      </w:r>
      <w:r>
        <w:rPr>
          <w:rFonts w:ascii="Calibri" w:hAnsi="Calibri" w:cs="Calibri"/>
          <w:lang w:val="nl-NL"/>
        </w:rPr>
        <w:t>de informatie inhoudelijk begrijpen, moet gemotiveerd zijn om de informatie te gebruiken en moet weten wat er mee te doen.</w:t>
      </w:r>
    </w:p>
    <w:p w14:paraId="0543F820" w14:textId="5EC1A0B1" w:rsidR="00334A9A" w:rsidRPr="00334A9A" w:rsidRDefault="00334A9A" w:rsidP="000E184F">
      <w:pPr>
        <w:rPr>
          <w:rFonts w:ascii="Calibri" w:hAnsi="Calibri" w:cs="Calibri"/>
          <w:u w:val="single"/>
          <w:lang w:val="nl-NL"/>
        </w:rPr>
      </w:pPr>
      <w:r w:rsidRPr="00334A9A">
        <w:rPr>
          <w:rFonts w:ascii="Calibri" w:hAnsi="Calibri" w:cs="Calibri"/>
          <w:u w:val="single"/>
          <w:lang w:val="nl-NL"/>
        </w:rPr>
        <w:t>Doel</w:t>
      </w:r>
    </w:p>
    <w:p w14:paraId="307255E9" w14:textId="3C32D5E1" w:rsidR="000E184F" w:rsidRDefault="000E184F" w:rsidP="000E184F">
      <w:pPr>
        <w:rPr>
          <w:rFonts w:ascii="Calibri" w:hAnsi="Calibri" w:cs="Calibri"/>
          <w:lang w:val="nl-NL"/>
        </w:rPr>
      </w:pPr>
      <w:r>
        <w:rPr>
          <w:rFonts w:ascii="Calibri" w:hAnsi="Calibri" w:cs="Calibri"/>
          <w:lang w:val="nl-NL"/>
        </w:rPr>
        <w:t xml:space="preserve">Vanwege de hiervoor genoemde redenen zijn wij gestart met een project waarbij we streefden naar een niet-vrijblijvend toetssysteem dat gericht is op het beheersen van </w:t>
      </w:r>
      <w:r w:rsidR="00334A9A">
        <w:rPr>
          <w:rFonts w:ascii="Calibri" w:hAnsi="Calibri" w:cs="Calibri"/>
          <w:lang w:val="nl-NL"/>
        </w:rPr>
        <w:t>vrijwel alle</w:t>
      </w:r>
      <w:r>
        <w:rPr>
          <w:rFonts w:ascii="Calibri" w:hAnsi="Calibri" w:cs="Calibri"/>
          <w:lang w:val="nl-NL"/>
        </w:rPr>
        <w:t xml:space="preserve"> le</w:t>
      </w:r>
      <w:r w:rsidR="00334A9A">
        <w:rPr>
          <w:rFonts w:ascii="Calibri" w:hAnsi="Calibri" w:cs="Calibri"/>
          <w:lang w:val="nl-NL"/>
        </w:rPr>
        <w:t>er</w:t>
      </w:r>
      <w:r>
        <w:rPr>
          <w:rFonts w:ascii="Calibri" w:hAnsi="Calibri" w:cs="Calibri"/>
          <w:lang w:val="nl-NL"/>
        </w:rPr>
        <w:t xml:space="preserve">doelen, rijk aan feedback, </w:t>
      </w:r>
      <w:r w:rsidR="00334A9A">
        <w:rPr>
          <w:rFonts w:ascii="Calibri" w:hAnsi="Calibri" w:cs="Calibri"/>
          <w:lang w:val="nl-NL"/>
        </w:rPr>
        <w:t xml:space="preserve">(dus) zonder cijfers. </w:t>
      </w:r>
      <w:r w:rsidR="00F46803">
        <w:rPr>
          <w:rFonts w:ascii="Calibri" w:hAnsi="Calibri" w:cs="Calibri"/>
          <w:lang w:val="nl-NL"/>
        </w:rPr>
        <w:t>We noemen dit meestal ‘cijfe</w:t>
      </w:r>
      <w:r w:rsidR="001D3BB2">
        <w:rPr>
          <w:rFonts w:ascii="Calibri" w:hAnsi="Calibri" w:cs="Calibri"/>
          <w:lang w:val="nl-NL"/>
        </w:rPr>
        <w:t>r</w:t>
      </w:r>
      <w:r w:rsidR="00F46803">
        <w:rPr>
          <w:rFonts w:ascii="Calibri" w:hAnsi="Calibri" w:cs="Calibri"/>
          <w:lang w:val="nl-NL"/>
        </w:rPr>
        <w:t>loos toetsen’, maar ‘leerproces</w:t>
      </w:r>
      <w:r w:rsidR="00334A9A">
        <w:rPr>
          <w:rFonts w:ascii="Calibri" w:hAnsi="Calibri" w:cs="Calibri"/>
          <w:lang w:val="nl-NL"/>
        </w:rPr>
        <w:softHyphen/>
      </w:r>
      <w:r w:rsidR="00F46803">
        <w:rPr>
          <w:rFonts w:ascii="Calibri" w:hAnsi="Calibri" w:cs="Calibri"/>
          <w:lang w:val="nl-NL"/>
        </w:rPr>
        <w:t>onder</w:t>
      </w:r>
      <w:r w:rsidR="00334A9A">
        <w:rPr>
          <w:rFonts w:ascii="Calibri" w:hAnsi="Calibri" w:cs="Calibri"/>
          <w:lang w:val="nl-NL"/>
        </w:rPr>
        <w:softHyphen/>
      </w:r>
      <w:r w:rsidR="00F46803">
        <w:rPr>
          <w:rFonts w:ascii="Calibri" w:hAnsi="Calibri" w:cs="Calibri"/>
          <w:lang w:val="nl-NL"/>
        </w:rPr>
        <w:t>steunend toetsen’ zou een betere naam zijn.</w:t>
      </w:r>
    </w:p>
    <w:p w14:paraId="3AF32EC6" w14:textId="17352CCB" w:rsidR="00FF1FEB" w:rsidRPr="00FF1FEB" w:rsidRDefault="00FF1FEB">
      <w:pPr>
        <w:rPr>
          <w:rFonts w:ascii="Calibri" w:hAnsi="Calibri" w:cs="Calibri"/>
          <w:u w:val="single"/>
          <w:lang w:val="nl-NL"/>
        </w:rPr>
      </w:pPr>
      <w:r w:rsidRPr="00FF1FEB">
        <w:rPr>
          <w:rFonts w:ascii="Calibri" w:hAnsi="Calibri" w:cs="Calibri"/>
          <w:u w:val="single"/>
          <w:lang w:val="nl-NL"/>
        </w:rPr>
        <w:t>Uitgangssituatie</w:t>
      </w:r>
    </w:p>
    <w:p w14:paraId="6251DF48" w14:textId="10EFC6E2" w:rsidR="00D27F0A" w:rsidRDefault="00440A2E">
      <w:pPr>
        <w:rPr>
          <w:rFonts w:ascii="Calibri" w:hAnsi="Calibri" w:cs="Calibri"/>
          <w:lang w:val="nl-NL"/>
        </w:rPr>
      </w:pPr>
      <w:r>
        <w:rPr>
          <w:rFonts w:ascii="Calibri" w:hAnsi="Calibri" w:cs="Calibri"/>
          <w:lang w:val="nl-NL"/>
        </w:rPr>
        <w:t>De school waar</w:t>
      </w:r>
      <w:r w:rsidR="00C9044B">
        <w:rPr>
          <w:rFonts w:ascii="Calibri" w:hAnsi="Calibri" w:cs="Calibri"/>
          <w:lang w:val="nl-NL"/>
        </w:rPr>
        <w:t>in</w:t>
      </w:r>
      <w:r>
        <w:rPr>
          <w:rFonts w:ascii="Calibri" w:hAnsi="Calibri" w:cs="Calibri"/>
          <w:lang w:val="nl-NL"/>
        </w:rPr>
        <w:t xml:space="preserve"> wij </w:t>
      </w:r>
      <w:r w:rsidR="00C9044B">
        <w:rPr>
          <w:rFonts w:ascii="Calibri" w:hAnsi="Calibri" w:cs="Calibri"/>
          <w:lang w:val="nl-NL"/>
        </w:rPr>
        <w:t xml:space="preserve">ons project uitvoeren </w:t>
      </w:r>
      <w:r>
        <w:rPr>
          <w:rFonts w:ascii="Calibri" w:hAnsi="Calibri" w:cs="Calibri"/>
          <w:lang w:val="nl-NL"/>
        </w:rPr>
        <w:t>is</w:t>
      </w:r>
      <w:r w:rsidR="00D27F0A">
        <w:rPr>
          <w:rFonts w:ascii="Calibri" w:hAnsi="Calibri" w:cs="Calibri"/>
          <w:lang w:val="nl-NL"/>
        </w:rPr>
        <w:t xml:space="preserve"> in transitie van traditioneel klassikaal naar montessori</w:t>
      </w:r>
      <w:r>
        <w:rPr>
          <w:rFonts w:ascii="Calibri" w:hAnsi="Calibri" w:cs="Calibri"/>
          <w:lang w:val="nl-NL"/>
        </w:rPr>
        <w:t xml:space="preserve"> </w:t>
      </w:r>
      <w:r w:rsidR="00D27F0A">
        <w:rPr>
          <w:rFonts w:ascii="Calibri" w:hAnsi="Calibri" w:cs="Calibri"/>
          <w:lang w:val="nl-NL"/>
        </w:rPr>
        <w:t xml:space="preserve">onderwijs. </w:t>
      </w:r>
      <w:r>
        <w:rPr>
          <w:rFonts w:ascii="Calibri" w:hAnsi="Calibri" w:cs="Calibri"/>
          <w:lang w:val="nl-NL"/>
        </w:rPr>
        <w:t>V</w:t>
      </w:r>
      <w:r w:rsidR="00D27F0A">
        <w:rPr>
          <w:rFonts w:ascii="Calibri" w:hAnsi="Calibri" w:cs="Calibri"/>
          <w:lang w:val="nl-NL"/>
        </w:rPr>
        <w:t>aklessen</w:t>
      </w:r>
      <w:r>
        <w:rPr>
          <w:rFonts w:ascii="Calibri" w:hAnsi="Calibri" w:cs="Calibri"/>
          <w:lang w:val="nl-NL"/>
        </w:rPr>
        <w:t xml:space="preserve"> </w:t>
      </w:r>
      <w:r w:rsidR="00D27F0A">
        <w:rPr>
          <w:rFonts w:ascii="Calibri" w:hAnsi="Calibri" w:cs="Calibri"/>
          <w:lang w:val="nl-NL"/>
        </w:rPr>
        <w:t>zijn klassikaal geroosterd en de meeste secties gebruiken  gewone les</w:t>
      </w:r>
      <w:r w:rsidR="00A14D50">
        <w:rPr>
          <w:rFonts w:ascii="Calibri" w:hAnsi="Calibri" w:cs="Calibri"/>
          <w:lang w:val="nl-NL"/>
        </w:rPr>
        <w:softHyphen/>
      </w:r>
      <w:r w:rsidR="00D27F0A">
        <w:rPr>
          <w:rFonts w:ascii="Calibri" w:hAnsi="Calibri" w:cs="Calibri"/>
          <w:lang w:val="nl-NL"/>
        </w:rPr>
        <w:t>metho</w:t>
      </w:r>
      <w:r w:rsidR="00A14D50">
        <w:rPr>
          <w:rFonts w:ascii="Calibri" w:hAnsi="Calibri" w:cs="Calibri"/>
          <w:lang w:val="nl-NL"/>
        </w:rPr>
        <w:softHyphen/>
      </w:r>
      <w:r w:rsidR="00D27F0A">
        <w:rPr>
          <w:rFonts w:ascii="Calibri" w:hAnsi="Calibri" w:cs="Calibri"/>
          <w:lang w:val="nl-NL"/>
        </w:rPr>
        <w:t xml:space="preserve">den. </w:t>
      </w:r>
      <w:r w:rsidR="004C4B15">
        <w:rPr>
          <w:rFonts w:ascii="Calibri" w:hAnsi="Calibri" w:cs="Calibri"/>
          <w:lang w:val="nl-NL"/>
        </w:rPr>
        <w:t xml:space="preserve">Toen wij in 2021 bij natuurkunde begonnen met cijferloos toetsen, in alle 2V- en 2VH-klassen van de school, </w:t>
      </w:r>
      <w:r w:rsidR="00D27F0A">
        <w:rPr>
          <w:rFonts w:ascii="Calibri" w:hAnsi="Calibri" w:cs="Calibri"/>
          <w:lang w:val="nl-NL"/>
        </w:rPr>
        <w:t xml:space="preserve">gaven de docenten van alle andere </w:t>
      </w:r>
      <w:r w:rsidR="004C4B15">
        <w:rPr>
          <w:rFonts w:ascii="Calibri" w:hAnsi="Calibri" w:cs="Calibri"/>
          <w:lang w:val="nl-NL"/>
        </w:rPr>
        <w:t xml:space="preserve">vakken </w:t>
      </w:r>
      <w:r w:rsidR="00D27F0A">
        <w:rPr>
          <w:rFonts w:ascii="Calibri" w:hAnsi="Calibri" w:cs="Calibri"/>
          <w:lang w:val="nl-NL"/>
        </w:rPr>
        <w:t xml:space="preserve">nog cijfers, waarbij Magister gemiddeldes berekende. Wel </w:t>
      </w:r>
      <w:r w:rsidR="00F46803">
        <w:rPr>
          <w:rFonts w:ascii="Calibri" w:hAnsi="Calibri" w:cs="Calibri"/>
          <w:lang w:val="nl-NL"/>
        </w:rPr>
        <w:t xml:space="preserve">waren er </w:t>
      </w:r>
      <w:r w:rsidR="002822FD">
        <w:rPr>
          <w:rFonts w:ascii="Calibri" w:hAnsi="Calibri" w:cs="Calibri"/>
          <w:lang w:val="nl-NL"/>
        </w:rPr>
        <w:t xml:space="preserve">in de </w:t>
      </w:r>
      <w:r w:rsidR="00D27F0A">
        <w:rPr>
          <w:rFonts w:ascii="Calibri" w:hAnsi="Calibri" w:cs="Calibri"/>
          <w:lang w:val="nl-NL"/>
        </w:rPr>
        <w:t xml:space="preserve">middag </w:t>
      </w:r>
      <w:r w:rsidR="00F46803">
        <w:rPr>
          <w:rFonts w:ascii="Calibri" w:hAnsi="Calibri" w:cs="Calibri"/>
          <w:lang w:val="nl-NL"/>
        </w:rPr>
        <w:t>al inhaal</w:t>
      </w:r>
      <w:r w:rsidR="00D27F0A">
        <w:rPr>
          <w:rFonts w:ascii="Calibri" w:hAnsi="Calibri" w:cs="Calibri"/>
          <w:lang w:val="nl-NL"/>
        </w:rPr>
        <w:t>uren</w:t>
      </w:r>
      <w:r w:rsidR="00F46803">
        <w:rPr>
          <w:rFonts w:ascii="Calibri" w:hAnsi="Calibri" w:cs="Calibri"/>
          <w:lang w:val="nl-NL"/>
        </w:rPr>
        <w:t xml:space="preserve"> </w:t>
      </w:r>
      <w:r w:rsidR="00D27F0A">
        <w:rPr>
          <w:rFonts w:ascii="Calibri" w:hAnsi="Calibri" w:cs="Calibri"/>
          <w:lang w:val="nl-NL"/>
        </w:rPr>
        <w:t>die ook voor herkansingen van toetsen gebruikt kunnen worden</w:t>
      </w:r>
      <w:r w:rsidR="00F46803">
        <w:rPr>
          <w:rFonts w:ascii="Calibri" w:hAnsi="Calibri" w:cs="Calibri"/>
          <w:lang w:val="nl-NL"/>
        </w:rPr>
        <w:t xml:space="preserve">. Ook </w:t>
      </w:r>
      <w:r w:rsidR="00334A9A">
        <w:rPr>
          <w:rFonts w:ascii="Calibri" w:hAnsi="Calibri" w:cs="Calibri"/>
          <w:lang w:val="nl-NL"/>
        </w:rPr>
        <w:t>was</w:t>
      </w:r>
      <w:r w:rsidR="004C4B15">
        <w:rPr>
          <w:rFonts w:ascii="Calibri" w:hAnsi="Calibri" w:cs="Calibri"/>
          <w:lang w:val="nl-NL"/>
        </w:rPr>
        <w:t xml:space="preserve"> er, sinds</w:t>
      </w:r>
      <w:r w:rsidR="00D27F0A">
        <w:rPr>
          <w:rFonts w:ascii="Calibri" w:hAnsi="Calibri" w:cs="Calibri"/>
          <w:lang w:val="nl-NL"/>
        </w:rPr>
        <w:t xml:space="preserve"> 2019</w:t>
      </w:r>
      <w:r w:rsidR="004C4B15">
        <w:rPr>
          <w:rFonts w:ascii="Calibri" w:hAnsi="Calibri" w:cs="Calibri"/>
          <w:lang w:val="nl-NL"/>
        </w:rPr>
        <w:t>,</w:t>
      </w:r>
      <w:r w:rsidR="00D27F0A">
        <w:rPr>
          <w:rFonts w:ascii="Calibri" w:hAnsi="Calibri" w:cs="Calibri"/>
          <w:lang w:val="nl-NL"/>
        </w:rPr>
        <w:t xml:space="preserve"> keuzewerktijd</w:t>
      </w:r>
      <w:r w:rsidR="004C4B15">
        <w:rPr>
          <w:rFonts w:ascii="Calibri" w:hAnsi="Calibri" w:cs="Calibri"/>
          <w:lang w:val="nl-NL"/>
        </w:rPr>
        <w:t>. Dit g</w:t>
      </w:r>
      <w:r w:rsidR="00F46803">
        <w:rPr>
          <w:rFonts w:ascii="Calibri" w:hAnsi="Calibri" w:cs="Calibri"/>
          <w:lang w:val="nl-NL"/>
        </w:rPr>
        <w:t>eeft ruimte voor differentiatie</w:t>
      </w:r>
      <w:r w:rsidR="004C4B15">
        <w:rPr>
          <w:rFonts w:ascii="Calibri" w:hAnsi="Calibri" w:cs="Calibri"/>
          <w:lang w:val="nl-NL"/>
        </w:rPr>
        <w:t>.</w:t>
      </w:r>
    </w:p>
    <w:p w14:paraId="2CDC629F" w14:textId="69291182" w:rsidR="00FF1FEB" w:rsidRPr="00FF1FEB" w:rsidRDefault="00334A9A">
      <w:pPr>
        <w:rPr>
          <w:rFonts w:ascii="Calibri" w:hAnsi="Calibri" w:cs="Calibri"/>
          <w:u w:val="single"/>
          <w:lang w:val="nl-NL"/>
        </w:rPr>
      </w:pPr>
      <w:r>
        <w:rPr>
          <w:rFonts w:ascii="Calibri" w:hAnsi="Calibri" w:cs="Calibri"/>
          <w:u w:val="single"/>
          <w:lang w:val="nl-NL"/>
        </w:rPr>
        <w:t>O</w:t>
      </w:r>
      <w:r w:rsidR="00FF1FEB" w:rsidRPr="00FF1FEB">
        <w:rPr>
          <w:rFonts w:ascii="Calibri" w:hAnsi="Calibri" w:cs="Calibri"/>
          <w:u w:val="single"/>
          <w:lang w:val="nl-NL"/>
        </w:rPr>
        <w:t>ntwerp</w:t>
      </w:r>
      <w:r>
        <w:rPr>
          <w:rFonts w:ascii="Calibri" w:hAnsi="Calibri" w:cs="Calibri"/>
          <w:u w:val="single"/>
          <w:lang w:val="nl-NL"/>
        </w:rPr>
        <w:t>- en</w:t>
      </w:r>
      <w:r w:rsidR="00FF1FEB" w:rsidRPr="00FF1FEB">
        <w:rPr>
          <w:rFonts w:ascii="Calibri" w:hAnsi="Calibri" w:cs="Calibri"/>
          <w:u w:val="single"/>
          <w:lang w:val="nl-NL"/>
        </w:rPr>
        <w:t xml:space="preserve"> onderzoeksvragen</w:t>
      </w:r>
    </w:p>
    <w:p w14:paraId="52470515" w14:textId="77777777" w:rsidR="00707164" w:rsidRDefault="00F25083" w:rsidP="00BE46B1">
      <w:pPr>
        <w:spacing w:after="0"/>
        <w:rPr>
          <w:rFonts w:ascii="Calibri" w:hAnsi="Calibri" w:cs="Calibri"/>
          <w:lang w:val="nl-NL"/>
        </w:rPr>
      </w:pPr>
      <w:r>
        <w:rPr>
          <w:rFonts w:ascii="Calibri" w:hAnsi="Calibri" w:cs="Calibri"/>
          <w:lang w:val="nl-NL"/>
        </w:rPr>
        <w:t xml:space="preserve">Belangrijke deelvragen </w:t>
      </w:r>
      <w:r w:rsidR="00334A9A">
        <w:rPr>
          <w:rFonts w:ascii="Calibri" w:hAnsi="Calibri" w:cs="Calibri"/>
          <w:lang w:val="nl-NL"/>
        </w:rPr>
        <w:t>voor ons project zijn de volgende</w:t>
      </w:r>
      <w:r>
        <w:rPr>
          <w:rFonts w:ascii="Calibri" w:hAnsi="Calibri" w:cs="Calibri"/>
          <w:lang w:val="nl-NL"/>
        </w:rPr>
        <w:t>:</w:t>
      </w:r>
      <w:r>
        <w:rPr>
          <w:rFonts w:ascii="Calibri" w:hAnsi="Calibri" w:cs="Calibri"/>
          <w:lang w:val="nl-NL"/>
        </w:rPr>
        <w:br/>
        <w:t>- kunnen leerlingen nog wennen</w:t>
      </w:r>
      <w:r w:rsidR="00A3081E">
        <w:rPr>
          <w:rFonts w:ascii="Calibri" w:hAnsi="Calibri" w:cs="Calibri"/>
          <w:lang w:val="nl-NL"/>
        </w:rPr>
        <w:t xml:space="preserve"> aan </w:t>
      </w:r>
      <w:r w:rsidR="00BE46B1">
        <w:rPr>
          <w:rFonts w:ascii="Calibri" w:hAnsi="Calibri" w:cs="Calibri"/>
          <w:lang w:val="nl-NL"/>
        </w:rPr>
        <w:t xml:space="preserve">een </w:t>
      </w:r>
      <w:r w:rsidR="00A3081E">
        <w:rPr>
          <w:rFonts w:ascii="Calibri" w:hAnsi="Calibri" w:cs="Calibri"/>
          <w:lang w:val="nl-NL"/>
        </w:rPr>
        <w:t>cijferloos systeem</w:t>
      </w:r>
      <w:r>
        <w:rPr>
          <w:rFonts w:ascii="Calibri" w:hAnsi="Calibri" w:cs="Calibri"/>
          <w:lang w:val="nl-NL"/>
        </w:rPr>
        <w:t xml:space="preserve"> als ze eenmaal gewend zijn aan cijfers?</w:t>
      </w:r>
      <w:r>
        <w:rPr>
          <w:rFonts w:ascii="Calibri" w:hAnsi="Calibri" w:cs="Calibri"/>
          <w:lang w:val="nl-NL"/>
        </w:rPr>
        <w:br/>
        <w:t xml:space="preserve">- </w:t>
      </w:r>
      <w:r w:rsidR="00707164">
        <w:rPr>
          <w:rFonts w:ascii="Calibri" w:hAnsi="Calibri" w:cs="Calibri"/>
          <w:lang w:val="nl-NL"/>
        </w:rPr>
        <w:t xml:space="preserve">hoe moeten we het systeem didactisch en pedagogisch ondersteunen, ofwel: </w:t>
      </w:r>
      <w:r>
        <w:rPr>
          <w:rFonts w:ascii="Calibri" w:hAnsi="Calibri" w:cs="Calibri"/>
          <w:lang w:val="nl-NL"/>
        </w:rPr>
        <w:t>welke flankerende didactiek is nodig?</w:t>
      </w:r>
      <w:r>
        <w:rPr>
          <w:rFonts w:ascii="Calibri" w:hAnsi="Calibri" w:cs="Calibri"/>
          <w:lang w:val="nl-NL"/>
        </w:rPr>
        <w:br/>
        <w:t xml:space="preserve">- hoe </w:t>
      </w:r>
      <w:r w:rsidR="00BE46B1">
        <w:rPr>
          <w:rFonts w:ascii="Calibri" w:hAnsi="Calibri" w:cs="Calibri"/>
          <w:lang w:val="nl-NL"/>
        </w:rPr>
        <w:t xml:space="preserve">gaan de </w:t>
      </w:r>
      <w:r>
        <w:rPr>
          <w:rFonts w:ascii="Calibri" w:hAnsi="Calibri" w:cs="Calibri"/>
          <w:lang w:val="nl-NL"/>
        </w:rPr>
        <w:t xml:space="preserve">leerlingen </w:t>
      </w:r>
      <w:r w:rsidR="00BE46B1">
        <w:rPr>
          <w:rFonts w:ascii="Calibri" w:hAnsi="Calibri" w:cs="Calibri"/>
          <w:lang w:val="nl-NL"/>
        </w:rPr>
        <w:t xml:space="preserve">om met </w:t>
      </w:r>
      <w:r>
        <w:rPr>
          <w:rFonts w:ascii="Calibri" w:hAnsi="Calibri" w:cs="Calibri"/>
          <w:lang w:val="nl-NL"/>
        </w:rPr>
        <w:t xml:space="preserve">de verschillende elementen van </w:t>
      </w:r>
      <w:r w:rsidR="00707164">
        <w:rPr>
          <w:rFonts w:ascii="Calibri" w:hAnsi="Calibri" w:cs="Calibri"/>
          <w:lang w:val="nl-NL"/>
        </w:rPr>
        <w:t>het</w:t>
      </w:r>
      <w:r>
        <w:rPr>
          <w:rFonts w:ascii="Calibri" w:hAnsi="Calibri" w:cs="Calibri"/>
          <w:lang w:val="nl-NL"/>
        </w:rPr>
        <w:t xml:space="preserve"> systeem, en in het bijzonder de feedback? Welke factoren dragen bij aan </w:t>
      </w:r>
      <w:r w:rsidR="00BE46B1">
        <w:rPr>
          <w:rFonts w:ascii="Calibri" w:hAnsi="Calibri" w:cs="Calibri"/>
          <w:lang w:val="nl-NL"/>
        </w:rPr>
        <w:t>de bruikbaarheid</w:t>
      </w:r>
      <w:r>
        <w:rPr>
          <w:rFonts w:ascii="Calibri" w:hAnsi="Calibri" w:cs="Calibri"/>
          <w:lang w:val="nl-NL"/>
        </w:rPr>
        <w:t>?</w:t>
      </w:r>
    </w:p>
    <w:p w14:paraId="632F141D" w14:textId="3367FDF0" w:rsidR="00BE46B1" w:rsidRPr="00707164" w:rsidRDefault="00707164" w:rsidP="00707164">
      <w:pPr>
        <w:spacing w:after="0"/>
        <w:rPr>
          <w:rFonts w:ascii="Calibri" w:hAnsi="Calibri" w:cs="Calibri"/>
          <w:lang w:val="nl-NL"/>
        </w:rPr>
      </w:pPr>
      <w:r>
        <w:rPr>
          <w:rFonts w:ascii="Calibri" w:hAnsi="Calibri" w:cs="Calibri"/>
          <w:lang w:val="nl-NL"/>
        </w:rPr>
        <w:t>- Welke eisen stelt het systeem aan de organisatie van de school?</w:t>
      </w:r>
      <w:r w:rsidR="00F25083" w:rsidRPr="00707164">
        <w:rPr>
          <w:rFonts w:ascii="Calibri" w:hAnsi="Calibri" w:cs="Calibri"/>
          <w:lang w:val="nl-NL"/>
        </w:rPr>
        <w:br/>
      </w:r>
    </w:p>
    <w:p w14:paraId="6E0D7CE6" w14:textId="517F7599" w:rsidR="00F25083" w:rsidRDefault="00A3081E">
      <w:pPr>
        <w:rPr>
          <w:rFonts w:ascii="Calibri" w:hAnsi="Calibri" w:cs="Calibri"/>
          <w:lang w:val="nl-NL"/>
        </w:rPr>
      </w:pPr>
      <w:r>
        <w:rPr>
          <w:rFonts w:ascii="Calibri" w:hAnsi="Calibri" w:cs="Calibri"/>
          <w:lang w:val="nl-NL"/>
        </w:rPr>
        <w:t>Onze</w:t>
      </w:r>
      <w:r w:rsidR="00F25083">
        <w:rPr>
          <w:rFonts w:ascii="Calibri" w:hAnsi="Calibri" w:cs="Calibri"/>
          <w:lang w:val="nl-NL"/>
        </w:rPr>
        <w:t xml:space="preserve"> belangrijkste randvoorwaarde </w:t>
      </w:r>
      <w:r>
        <w:rPr>
          <w:rFonts w:ascii="Calibri" w:hAnsi="Calibri" w:cs="Calibri"/>
          <w:lang w:val="nl-NL"/>
        </w:rPr>
        <w:t>is</w:t>
      </w:r>
      <w:r w:rsidR="00F25083">
        <w:rPr>
          <w:rFonts w:ascii="Calibri" w:hAnsi="Calibri" w:cs="Calibri"/>
          <w:lang w:val="nl-NL"/>
        </w:rPr>
        <w:t xml:space="preserve"> dat het systeem werkbaar moet zijn voor docenten. Daar</w:t>
      </w:r>
      <w:r w:rsidR="00BE46B1">
        <w:rPr>
          <w:rFonts w:ascii="Calibri" w:hAnsi="Calibri" w:cs="Calibri"/>
          <w:lang w:val="nl-NL"/>
        </w:rPr>
        <w:t xml:space="preserve">naast </w:t>
      </w:r>
      <w:r w:rsidR="00F25083">
        <w:rPr>
          <w:rFonts w:ascii="Calibri" w:hAnsi="Calibri" w:cs="Calibri"/>
          <w:lang w:val="nl-NL"/>
        </w:rPr>
        <w:t>moet het systeem</w:t>
      </w:r>
      <w:r w:rsidR="00BE46B1">
        <w:rPr>
          <w:rFonts w:ascii="Calibri" w:hAnsi="Calibri" w:cs="Calibri"/>
          <w:lang w:val="nl-NL"/>
        </w:rPr>
        <w:t>:</w:t>
      </w:r>
      <w:r w:rsidR="00F25083">
        <w:rPr>
          <w:rFonts w:ascii="Calibri" w:hAnsi="Calibri" w:cs="Calibri"/>
          <w:lang w:val="nl-NL"/>
        </w:rPr>
        <w:br/>
        <w:t>- het niveau voldoende borgen, de lat moet niet te laag liggen</w:t>
      </w:r>
      <w:r w:rsidR="00E03151">
        <w:rPr>
          <w:rFonts w:ascii="Calibri" w:hAnsi="Calibri" w:cs="Calibri"/>
          <w:lang w:val="nl-NL"/>
        </w:rPr>
        <w:t>, zodat alle</w:t>
      </w:r>
      <w:r w:rsidR="00BE46B1">
        <w:rPr>
          <w:rFonts w:ascii="Calibri" w:hAnsi="Calibri" w:cs="Calibri"/>
          <w:lang w:val="nl-NL"/>
        </w:rPr>
        <w:t xml:space="preserve"> </w:t>
      </w:r>
      <w:r w:rsidR="00E03151">
        <w:rPr>
          <w:rFonts w:ascii="Calibri" w:hAnsi="Calibri" w:cs="Calibri"/>
          <w:lang w:val="nl-NL"/>
        </w:rPr>
        <w:t>leerlingen een solide basis ontwikkelen. Het hoog genoeg leggen van de lat kan er ook toe bijdragen dat meer leerlingen een stimulans voelen om de feedback echt te gebruiken.</w:t>
      </w:r>
      <w:r w:rsidR="00E03151">
        <w:rPr>
          <w:rFonts w:ascii="Calibri" w:hAnsi="Calibri" w:cs="Calibri"/>
          <w:lang w:val="nl-NL"/>
        </w:rPr>
        <w:br/>
      </w:r>
      <w:r w:rsidR="00F25083">
        <w:rPr>
          <w:rFonts w:ascii="Calibri" w:hAnsi="Calibri" w:cs="Calibri"/>
          <w:lang w:val="nl-NL"/>
        </w:rPr>
        <w:t>- begrijpelijk zijn voor leerlingen;</w:t>
      </w:r>
      <w:r w:rsidR="00F25083">
        <w:rPr>
          <w:rFonts w:ascii="Calibri" w:hAnsi="Calibri" w:cs="Calibri"/>
          <w:lang w:val="nl-NL"/>
        </w:rPr>
        <w:br/>
        <w:t>- werkbaar zijn voor leerlingen.</w:t>
      </w:r>
      <w:r w:rsidR="00F25083">
        <w:rPr>
          <w:rFonts w:ascii="Calibri" w:hAnsi="Calibri" w:cs="Calibri"/>
          <w:lang w:val="nl-NL"/>
        </w:rPr>
        <w:br/>
        <w:t xml:space="preserve">Tenslotte </w:t>
      </w:r>
      <w:r w:rsidR="00F44EF6">
        <w:rPr>
          <w:rFonts w:ascii="Calibri" w:hAnsi="Calibri" w:cs="Calibri"/>
          <w:lang w:val="nl-NL"/>
        </w:rPr>
        <w:t>moeten d</w:t>
      </w:r>
      <w:r w:rsidR="00F25083">
        <w:rPr>
          <w:rFonts w:ascii="Calibri" w:hAnsi="Calibri" w:cs="Calibri"/>
          <w:lang w:val="nl-NL"/>
        </w:rPr>
        <w:t>e risico</w:t>
      </w:r>
      <w:r w:rsidR="00F44EF6">
        <w:rPr>
          <w:rFonts w:ascii="Calibri" w:hAnsi="Calibri" w:cs="Calibri"/>
          <w:lang w:val="nl-NL"/>
        </w:rPr>
        <w:t>’</w:t>
      </w:r>
      <w:r w:rsidR="00F25083">
        <w:rPr>
          <w:rFonts w:ascii="Calibri" w:hAnsi="Calibri" w:cs="Calibri"/>
          <w:lang w:val="nl-NL"/>
        </w:rPr>
        <w:t xml:space="preserve">s </w:t>
      </w:r>
      <w:r w:rsidR="00F44EF6">
        <w:rPr>
          <w:rFonts w:ascii="Calibri" w:hAnsi="Calibri" w:cs="Calibri"/>
          <w:lang w:val="nl-NL"/>
        </w:rPr>
        <w:t xml:space="preserve">beheersbaar zijn, leerlingen mogen geen slachtoffer zijn van een </w:t>
      </w:r>
      <w:r>
        <w:rPr>
          <w:rFonts w:ascii="Calibri" w:hAnsi="Calibri" w:cs="Calibri"/>
          <w:lang w:val="nl-NL"/>
        </w:rPr>
        <w:t xml:space="preserve">uit de hand gelopen </w:t>
      </w:r>
      <w:r w:rsidR="00F44EF6">
        <w:rPr>
          <w:rFonts w:ascii="Calibri" w:hAnsi="Calibri" w:cs="Calibri"/>
          <w:lang w:val="nl-NL"/>
        </w:rPr>
        <w:t>experiment</w:t>
      </w:r>
      <w:r w:rsidR="00F25083">
        <w:rPr>
          <w:rFonts w:ascii="Calibri" w:hAnsi="Calibri" w:cs="Calibri"/>
          <w:lang w:val="nl-NL"/>
        </w:rPr>
        <w:t>.</w:t>
      </w:r>
    </w:p>
    <w:p w14:paraId="36464AB2" w14:textId="44764278" w:rsidR="00F44EF6" w:rsidRPr="00EB3D49" w:rsidRDefault="00EB3D49" w:rsidP="00D27F0A">
      <w:pPr>
        <w:rPr>
          <w:rFonts w:ascii="Calibri" w:hAnsi="Calibri" w:cs="Calibri"/>
          <w:u w:val="single"/>
          <w:lang w:val="nl-NL"/>
        </w:rPr>
      </w:pPr>
      <w:r w:rsidRPr="00EB3D49">
        <w:rPr>
          <w:rFonts w:ascii="Calibri" w:hAnsi="Calibri" w:cs="Calibri"/>
          <w:u w:val="single"/>
          <w:lang w:val="nl-NL"/>
        </w:rPr>
        <w:t>Leerdoelentabel als basis</w:t>
      </w:r>
      <w:r w:rsidR="003C1FCE">
        <w:rPr>
          <w:rFonts w:ascii="Calibri" w:hAnsi="Calibri" w:cs="Calibri"/>
          <w:u w:val="single"/>
          <w:lang w:val="nl-NL"/>
        </w:rPr>
        <w:t xml:space="preserve"> voor de informatie binnen het feedbacksysteem</w:t>
      </w:r>
      <w:r w:rsidRPr="00EB3D49">
        <w:rPr>
          <w:rFonts w:ascii="Calibri" w:hAnsi="Calibri" w:cs="Calibri"/>
          <w:u w:val="single"/>
          <w:lang w:val="nl-NL"/>
        </w:rPr>
        <w:t>.</w:t>
      </w:r>
    </w:p>
    <w:p w14:paraId="5E8184CE" w14:textId="102B2D1C" w:rsidR="00D945D9" w:rsidRDefault="002351F6" w:rsidP="00D27F0A">
      <w:pPr>
        <w:rPr>
          <w:rFonts w:ascii="Calibri" w:hAnsi="Calibri" w:cs="Calibri"/>
          <w:lang w:val="nl-NL"/>
        </w:rPr>
      </w:pPr>
      <w:r>
        <w:rPr>
          <w:rFonts w:ascii="Calibri" w:hAnsi="Calibri" w:cs="Calibri"/>
          <w:lang w:val="nl-NL"/>
        </w:rPr>
        <w:t>Bij het ontwerp hebben we o</w:t>
      </w:r>
      <w:r w:rsidR="00EC3B26">
        <w:rPr>
          <w:rFonts w:ascii="Calibri" w:hAnsi="Calibri" w:cs="Calibri"/>
          <w:lang w:val="nl-NL"/>
        </w:rPr>
        <w:t>n</w:t>
      </w:r>
      <w:r>
        <w:rPr>
          <w:rFonts w:ascii="Calibri" w:hAnsi="Calibri" w:cs="Calibri"/>
          <w:lang w:val="nl-NL"/>
        </w:rPr>
        <w:t>s laten inspireren door het ‘stoplichtsysteem’ van Dylan Wiliam</w:t>
      </w:r>
      <w:r w:rsidR="001D3BB2">
        <w:rPr>
          <w:rFonts w:ascii="Calibri" w:hAnsi="Calibri" w:cs="Calibri"/>
          <w:lang w:val="nl-NL"/>
        </w:rPr>
        <w:t xml:space="preserve"> </w:t>
      </w:r>
      <w:r w:rsidR="001D3BB2">
        <w:rPr>
          <w:rFonts w:ascii="Calibri" w:hAnsi="Calibri" w:cs="Calibri"/>
          <w:lang w:val="nl-NL"/>
        </w:rPr>
        <w:fldChar w:fldCharType="begin"/>
      </w:r>
      <w:r w:rsidR="001D3BB2">
        <w:rPr>
          <w:rFonts w:ascii="Calibri" w:hAnsi="Calibri" w:cs="Calibri"/>
          <w:lang w:val="nl-NL"/>
        </w:rPr>
        <w:instrText xml:space="preserve"> ADDIN ZOTERO_ITEM CSL_CITATION {"citationID":"KcoeJH1k","properties":{"formattedCitation":"(Clymer &amp; Wiliam, 2007)","plainCitation":"(Clymer &amp; Wiliam, 2007)","noteIndex":0},"citationItems":[{"id":59,"uris":["http://zotero.org/users/local/AubqybML/items/SJTTWAAV"],"itemData":{"id":59,"type":"article-journal","container-title":"Educational Leadership","issue":"4","note":"ISBN: 0013-1784\npublisher: ERIC","page":"36-42","title":"Improving the Way We Grade Science.","volume":"64","author":[{"family":"Clymer","given":"Jacqueline B."},{"family":"Wiliam","given":"Dylan"}],"issued":{"date-parts":[["2007"]]}}}],"schema":"https://github.com/citation-style-language/schema/raw/master/csl-citation.json"} </w:instrText>
      </w:r>
      <w:r w:rsidR="001D3BB2">
        <w:rPr>
          <w:rFonts w:ascii="Calibri" w:hAnsi="Calibri" w:cs="Calibri"/>
          <w:lang w:val="nl-NL"/>
        </w:rPr>
        <w:fldChar w:fldCharType="separate"/>
      </w:r>
      <w:r w:rsidR="001D3BB2" w:rsidRPr="001D3BB2">
        <w:rPr>
          <w:rFonts w:ascii="Calibri" w:hAnsi="Calibri" w:cs="Calibri"/>
          <w:lang w:val="nl-NL"/>
        </w:rPr>
        <w:t>(Clymer &amp; Wiliam, 2007)</w:t>
      </w:r>
      <w:r w:rsidR="001D3BB2">
        <w:rPr>
          <w:rFonts w:ascii="Calibri" w:hAnsi="Calibri" w:cs="Calibri"/>
          <w:lang w:val="nl-NL"/>
        </w:rPr>
        <w:fldChar w:fldCharType="end"/>
      </w:r>
      <w:r>
        <w:rPr>
          <w:rFonts w:ascii="Calibri" w:hAnsi="Calibri" w:cs="Calibri"/>
          <w:lang w:val="nl-NL"/>
        </w:rPr>
        <w:t>.</w:t>
      </w:r>
      <w:r w:rsidR="00A6027D">
        <w:rPr>
          <w:rFonts w:ascii="Calibri" w:hAnsi="Calibri" w:cs="Calibri"/>
          <w:lang w:val="nl-NL"/>
        </w:rPr>
        <w:t xml:space="preserve"> </w:t>
      </w:r>
      <w:r w:rsidR="00D945D9">
        <w:rPr>
          <w:rFonts w:ascii="Calibri" w:hAnsi="Calibri" w:cs="Calibri"/>
          <w:lang w:val="nl-NL"/>
        </w:rPr>
        <w:t>De basis van ons systeem wordt gevormd door tabel</w:t>
      </w:r>
      <w:r w:rsidR="00A6027D">
        <w:rPr>
          <w:rFonts w:ascii="Calibri" w:hAnsi="Calibri" w:cs="Calibri"/>
          <w:lang w:val="nl-NL"/>
        </w:rPr>
        <w:t>len</w:t>
      </w:r>
      <w:r w:rsidR="00D945D9">
        <w:rPr>
          <w:rFonts w:ascii="Calibri" w:hAnsi="Calibri" w:cs="Calibri"/>
          <w:lang w:val="nl-NL"/>
        </w:rPr>
        <w:t xml:space="preserve"> met genummerde leerdoelen</w:t>
      </w:r>
      <w:r w:rsidR="00A6027D">
        <w:rPr>
          <w:rFonts w:ascii="Calibri" w:hAnsi="Calibri" w:cs="Calibri"/>
          <w:lang w:val="nl-NL"/>
        </w:rPr>
        <w:t>. B</w:t>
      </w:r>
      <w:r w:rsidR="002F5B01">
        <w:rPr>
          <w:rFonts w:ascii="Calibri" w:hAnsi="Calibri" w:cs="Calibri"/>
          <w:lang w:val="nl-NL"/>
        </w:rPr>
        <w:t>ij elke module</w:t>
      </w:r>
      <w:r w:rsidR="00A6027D">
        <w:rPr>
          <w:rFonts w:ascii="Calibri" w:hAnsi="Calibri" w:cs="Calibri"/>
          <w:lang w:val="nl-NL"/>
        </w:rPr>
        <w:t xml:space="preserve"> krijgen de leerling zo’n tabel</w:t>
      </w:r>
      <w:r w:rsidR="00EC4AAF">
        <w:rPr>
          <w:rFonts w:ascii="Calibri" w:hAnsi="Calibri" w:cs="Calibri"/>
          <w:lang w:val="nl-NL"/>
        </w:rPr>
        <w:t xml:space="preserve"> (zie bijlage</w:t>
      </w:r>
      <w:r w:rsidR="00A6027D">
        <w:rPr>
          <w:rFonts w:ascii="Calibri" w:hAnsi="Calibri" w:cs="Calibri"/>
          <w:lang w:val="nl-NL"/>
        </w:rPr>
        <w:t xml:space="preserve"> A</w:t>
      </w:r>
      <w:r w:rsidR="00EC4AAF">
        <w:rPr>
          <w:rFonts w:ascii="Calibri" w:hAnsi="Calibri" w:cs="Calibri"/>
          <w:lang w:val="nl-NL"/>
        </w:rPr>
        <w:t>)</w:t>
      </w:r>
      <w:r w:rsidR="000622BA">
        <w:rPr>
          <w:rFonts w:ascii="Calibri" w:hAnsi="Calibri" w:cs="Calibri"/>
          <w:lang w:val="nl-NL"/>
        </w:rPr>
        <w:t>. De</w:t>
      </w:r>
      <w:r w:rsidR="00A6027D">
        <w:rPr>
          <w:rFonts w:ascii="Calibri" w:hAnsi="Calibri" w:cs="Calibri"/>
          <w:lang w:val="nl-NL"/>
        </w:rPr>
        <w:t xml:space="preserve"> tabel staat bij ons vooraan </w:t>
      </w:r>
      <w:r w:rsidR="000622BA">
        <w:rPr>
          <w:rFonts w:ascii="Calibri" w:hAnsi="Calibri" w:cs="Calibri"/>
          <w:lang w:val="nl-NL"/>
        </w:rPr>
        <w:t>de module in het boek</w:t>
      </w:r>
      <w:r w:rsidR="00A6027D">
        <w:rPr>
          <w:rFonts w:ascii="Calibri" w:hAnsi="Calibri" w:cs="Calibri"/>
          <w:lang w:val="nl-NL"/>
        </w:rPr>
        <w:t xml:space="preserve">, maar kan ook op een aparte </w:t>
      </w:r>
      <w:r w:rsidR="000622BA">
        <w:rPr>
          <w:rFonts w:ascii="Calibri" w:hAnsi="Calibri" w:cs="Calibri"/>
          <w:lang w:val="nl-NL"/>
        </w:rPr>
        <w:t>werkwijzer</w:t>
      </w:r>
      <w:r w:rsidR="00A6027D">
        <w:rPr>
          <w:rFonts w:ascii="Calibri" w:hAnsi="Calibri" w:cs="Calibri"/>
          <w:lang w:val="nl-NL"/>
        </w:rPr>
        <w:t xml:space="preserve"> staan</w:t>
      </w:r>
      <w:r w:rsidR="000622BA">
        <w:rPr>
          <w:rFonts w:ascii="Calibri" w:hAnsi="Calibri" w:cs="Calibri"/>
          <w:lang w:val="nl-NL"/>
        </w:rPr>
        <w:t xml:space="preserve">. </w:t>
      </w:r>
      <w:r w:rsidR="00A6027D">
        <w:rPr>
          <w:rFonts w:ascii="Calibri" w:hAnsi="Calibri" w:cs="Calibri"/>
          <w:lang w:val="nl-NL"/>
        </w:rPr>
        <w:t>Elke</w:t>
      </w:r>
      <w:r w:rsidR="000622BA">
        <w:rPr>
          <w:rFonts w:ascii="Calibri" w:hAnsi="Calibri" w:cs="Calibri"/>
          <w:lang w:val="nl-NL"/>
        </w:rPr>
        <w:t xml:space="preserve"> tabel bevat ongeveer tien leerdoelen</w:t>
      </w:r>
      <w:r w:rsidR="002F5B01">
        <w:rPr>
          <w:rFonts w:ascii="Calibri" w:hAnsi="Calibri" w:cs="Calibri"/>
          <w:lang w:val="nl-NL"/>
        </w:rPr>
        <w:t xml:space="preserve"> </w:t>
      </w:r>
      <w:r w:rsidR="000622BA">
        <w:rPr>
          <w:rFonts w:ascii="Calibri" w:hAnsi="Calibri" w:cs="Calibri"/>
          <w:lang w:val="nl-NL"/>
        </w:rPr>
        <w:t xml:space="preserve">in leerlingentaal. </w:t>
      </w:r>
      <w:r w:rsidR="00A3081E">
        <w:rPr>
          <w:rFonts w:ascii="Calibri" w:hAnsi="Calibri" w:cs="Calibri"/>
          <w:lang w:val="nl-NL"/>
        </w:rPr>
        <w:t xml:space="preserve">Bij elk leerdoel staan </w:t>
      </w:r>
      <w:r w:rsidR="000622BA">
        <w:rPr>
          <w:rFonts w:ascii="Calibri" w:hAnsi="Calibri" w:cs="Calibri"/>
          <w:lang w:val="nl-NL"/>
        </w:rPr>
        <w:t>verwijzingen naar de plaatsen in het boek waar de b</w:t>
      </w:r>
      <w:r w:rsidR="00A3081E">
        <w:rPr>
          <w:rFonts w:ascii="Calibri" w:hAnsi="Calibri" w:cs="Calibri"/>
          <w:lang w:val="nl-NL"/>
        </w:rPr>
        <w:t>ijbehorende</w:t>
      </w:r>
      <w:r w:rsidR="000622BA">
        <w:rPr>
          <w:rFonts w:ascii="Calibri" w:hAnsi="Calibri" w:cs="Calibri"/>
          <w:lang w:val="nl-NL"/>
        </w:rPr>
        <w:t xml:space="preserve"> leerstof staat.</w:t>
      </w:r>
    </w:p>
    <w:p w14:paraId="22E1F21A" w14:textId="28E25AAC" w:rsidR="008E35B8" w:rsidRDefault="000622BA" w:rsidP="00D27F0A">
      <w:pPr>
        <w:rPr>
          <w:rFonts w:ascii="Calibri" w:hAnsi="Calibri" w:cs="Calibri"/>
          <w:lang w:val="nl-NL"/>
        </w:rPr>
      </w:pPr>
      <w:r>
        <w:rPr>
          <w:rFonts w:ascii="Calibri" w:hAnsi="Calibri" w:cs="Calibri"/>
          <w:lang w:val="nl-NL"/>
        </w:rPr>
        <w:t xml:space="preserve">Een verkorte versie van de tabel staat op het </w:t>
      </w:r>
      <w:r w:rsidR="002F5B01">
        <w:rPr>
          <w:rFonts w:ascii="Calibri" w:hAnsi="Calibri" w:cs="Calibri"/>
          <w:lang w:val="nl-NL"/>
        </w:rPr>
        <w:t>toets</w:t>
      </w:r>
      <w:r>
        <w:rPr>
          <w:rFonts w:ascii="Calibri" w:hAnsi="Calibri" w:cs="Calibri"/>
          <w:lang w:val="nl-NL"/>
        </w:rPr>
        <w:t>formulier</w:t>
      </w:r>
      <w:r w:rsidR="00EC4AAF">
        <w:rPr>
          <w:rFonts w:ascii="Calibri" w:hAnsi="Calibri" w:cs="Calibri"/>
          <w:lang w:val="nl-NL"/>
        </w:rPr>
        <w:t xml:space="preserve"> (zie bijlage</w:t>
      </w:r>
      <w:r w:rsidR="00EC3B26">
        <w:rPr>
          <w:rFonts w:ascii="Calibri" w:hAnsi="Calibri" w:cs="Calibri"/>
          <w:lang w:val="nl-NL"/>
        </w:rPr>
        <w:t xml:space="preserve"> B</w:t>
      </w:r>
      <w:r w:rsidR="00EC4AAF">
        <w:rPr>
          <w:rFonts w:ascii="Calibri" w:hAnsi="Calibri" w:cs="Calibri"/>
          <w:lang w:val="nl-NL"/>
        </w:rPr>
        <w:t>)</w:t>
      </w:r>
      <w:r w:rsidR="002F5B01">
        <w:rPr>
          <w:rFonts w:ascii="Calibri" w:hAnsi="Calibri" w:cs="Calibri"/>
          <w:lang w:val="nl-NL"/>
        </w:rPr>
        <w:t>, waarop ook de opgaven</w:t>
      </w:r>
      <w:r w:rsidR="00A3081E">
        <w:rPr>
          <w:rFonts w:ascii="Calibri" w:hAnsi="Calibri" w:cs="Calibri"/>
          <w:lang w:val="nl-NL"/>
        </w:rPr>
        <w:t xml:space="preserve"> </w:t>
      </w:r>
      <w:r w:rsidR="002F5B01">
        <w:rPr>
          <w:rFonts w:ascii="Calibri" w:hAnsi="Calibri" w:cs="Calibri"/>
          <w:lang w:val="nl-NL"/>
        </w:rPr>
        <w:t>staan.</w:t>
      </w:r>
      <w:r>
        <w:rPr>
          <w:rFonts w:ascii="Calibri" w:hAnsi="Calibri" w:cs="Calibri"/>
          <w:lang w:val="nl-NL"/>
        </w:rPr>
        <w:t xml:space="preserve"> Leerlingen maken de toets OP </w:t>
      </w:r>
      <w:r w:rsidR="00A3081E">
        <w:rPr>
          <w:rFonts w:ascii="Calibri" w:hAnsi="Calibri" w:cs="Calibri"/>
          <w:lang w:val="nl-NL"/>
        </w:rPr>
        <w:t xml:space="preserve">dit </w:t>
      </w:r>
      <w:r>
        <w:rPr>
          <w:rFonts w:ascii="Calibri" w:hAnsi="Calibri" w:cs="Calibri"/>
          <w:lang w:val="nl-NL"/>
        </w:rPr>
        <w:t xml:space="preserve">formulier. Hierdoor staan vraag en antwoord dicht bij elkaar en dat maakt het nakijken en diagnosticeren door de docent gemakkelijker. De docent geeft </w:t>
      </w:r>
      <w:r w:rsidR="00A3081E">
        <w:rPr>
          <w:rFonts w:ascii="Calibri" w:hAnsi="Calibri" w:cs="Calibri"/>
          <w:lang w:val="nl-NL"/>
        </w:rPr>
        <w:t xml:space="preserve">bij </w:t>
      </w:r>
      <w:r w:rsidR="002F5B01">
        <w:rPr>
          <w:rFonts w:ascii="Calibri" w:hAnsi="Calibri" w:cs="Calibri"/>
          <w:lang w:val="nl-NL"/>
        </w:rPr>
        <w:t xml:space="preserve">het </w:t>
      </w:r>
      <w:r w:rsidR="002F5B01">
        <w:rPr>
          <w:rFonts w:ascii="Calibri" w:hAnsi="Calibri" w:cs="Calibri"/>
          <w:lang w:val="nl-NL"/>
        </w:rPr>
        <w:lastRenderedPageBreak/>
        <w:t xml:space="preserve">nakijken </w:t>
      </w:r>
      <w:r w:rsidR="00670C4E">
        <w:rPr>
          <w:rFonts w:ascii="Calibri" w:hAnsi="Calibri" w:cs="Calibri"/>
          <w:lang w:val="nl-NL"/>
        </w:rPr>
        <w:t xml:space="preserve">door het zetten van vinkjes </w:t>
      </w:r>
      <w:r w:rsidR="00A3081E">
        <w:rPr>
          <w:rFonts w:ascii="Calibri" w:hAnsi="Calibri" w:cs="Calibri"/>
          <w:lang w:val="nl-NL"/>
        </w:rPr>
        <w:t xml:space="preserve">in de tabel </w:t>
      </w:r>
      <w:r w:rsidR="002F5B01">
        <w:rPr>
          <w:rFonts w:ascii="Calibri" w:hAnsi="Calibri" w:cs="Calibri"/>
          <w:lang w:val="nl-NL"/>
        </w:rPr>
        <w:t>op</w:t>
      </w:r>
      <w:r w:rsidR="00A3081E">
        <w:rPr>
          <w:rFonts w:ascii="Calibri" w:hAnsi="Calibri" w:cs="Calibri"/>
          <w:lang w:val="nl-NL"/>
        </w:rPr>
        <w:t xml:space="preserve"> het toetsformulier </w:t>
      </w:r>
      <w:r>
        <w:rPr>
          <w:rFonts w:ascii="Calibri" w:hAnsi="Calibri" w:cs="Calibri"/>
          <w:lang w:val="nl-NL"/>
        </w:rPr>
        <w:t xml:space="preserve">bij elk leerdoel aan of het behaald (‘in orde’), bijna behaald (‘bijna in orde’) of nog niet behaald (‘nog niet in orde’) is. De fouten geeft de docent aan door de nummers van de gemiste leerdoelen bij de fouten in de kantlijn te schrijven. Op deze manier kan </w:t>
      </w:r>
      <w:r w:rsidR="00670C4E">
        <w:rPr>
          <w:rFonts w:ascii="Calibri" w:hAnsi="Calibri" w:cs="Calibri"/>
          <w:lang w:val="nl-NL"/>
        </w:rPr>
        <w:t>een</w:t>
      </w:r>
      <w:r>
        <w:rPr>
          <w:rFonts w:ascii="Calibri" w:hAnsi="Calibri" w:cs="Calibri"/>
          <w:lang w:val="nl-NL"/>
        </w:rPr>
        <w:t xml:space="preserve"> leerlingen de </w:t>
      </w:r>
      <w:r w:rsidR="00670C4E">
        <w:rPr>
          <w:rFonts w:ascii="Calibri" w:hAnsi="Calibri" w:cs="Calibri"/>
          <w:lang w:val="nl-NL"/>
        </w:rPr>
        <w:t xml:space="preserve">gemaakte </w:t>
      </w:r>
      <w:r>
        <w:rPr>
          <w:rFonts w:ascii="Calibri" w:hAnsi="Calibri" w:cs="Calibri"/>
          <w:lang w:val="nl-NL"/>
        </w:rPr>
        <w:t xml:space="preserve">fouten </w:t>
      </w:r>
      <w:r w:rsidR="008E35B8">
        <w:rPr>
          <w:rFonts w:ascii="Calibri" w:hAnsi="Calibri" w:cs="Calibri"/>
          <w:lang w:val="nl-NL"/>
        </w:rPr>
        <w:t xml:space="preserve">via de tabellen </w:t>
      </w:r>
      <w:r>
        <w:rPr>
          <w:rFonts w:ascii="Calibri" w:hAnsi="Calibri" w:cs="Calibri"/>
          <w:lang w:val="nl-NL"/>
        </w:rPr>
        <w:t xml:space="preserve">koppelen aan de </w:t>
      </w:r>
      <w:r w:rsidR="008E35B8">
        <w:rPr>
          <w:rFonts w:ascii="Calibri" w:hAnsi="Calibri" w:cs="Calibri"/>
          <w:lang w:val="nl-NL"/>
        </w:rPr>
        <w:t xml:space="preserve">leerstof. </w:t>
      </w:r>
      <w:r w:rsidR="00670C4E">
        <w:rPr>
          <w:rFonts w:ascii="Calibri" w:hAnsi="Calibri" w:cs="Calibri"/>
          <w:lang w:val="nl-NL"/>
        </w:rPr>
        <w:t>H</w:t>
      </w:r>
      <w:r w:rsidR="008E35B8">
        <w:rPr>
          <w:rFonts w:ascii="Calibri" w:hAnsi="Calibri" w:cs="Calibri"/>
          <w:lang w:val="nl-NL"/>
        </w:rPr>
        <w:t xml:space="preserve">et schrijfwerk van de docent </w:t>
      </w:r>
      <w:r w:rsidR="00670C4E">
        <w:rPr>
          <w:rFonts w:ascii="Calibri" w:hAnsi="Calibri" w:cs="Calibri"/>
          <w:lang w:val="nl-NL"/>
        </w:rPr>
        <w:t xml:space="preserve">blijft zo </w:t>
      </w:r>
      <w:r w:rsidR="008E35B8">
        <w:rPr>
          <w:rFonts w:ascii="Calibri" w:hAnsi="Calibri" w:cs="Calibri"/>
          <w:lang w:val="nl-NL"/>
        </w:rPr>
        <w:t>beperk</w:t>
      </w:r>
      <w:r w:rsidR="00670C4E">
        <w:rPr>
          <w:rFonts w:ascii="Calibri" w:hAnsi="Calibri" w:cs="Calibri"/>
          <w:lang w:val="nl-NL"/>
        </w:rPr>
        <w:t>t</w:t>
      </w:r>
      <w:r w:rsidR="008E35B8">
        <w:rPr>
          <w:rFonts w:ascii="Calibri" w:hAnsi="Calibri" w:cs="Calibri"/>
          <w:lang w:val="nl-NL"/>
        </w:rPr>
        <w:t xml:space="preserve"> tot een minimum, al kan de docent uiteraard </w:t>
      </w:r>
      <w:r w:rsidR="002F5B01">
        <w:rPr>
          <w:rFonts w:ascii="Calibri" w:hAnsi="Calibri" w:cs="Calibri"/>
          <w:lang w:val="nl-NL"/>
        </w:rPr>
        <w:t>desgewenst meer c</w:t>
      </w:r>
      <w:r w:rsidR="008E35B8">
        <w:rPr>
          <w:rFonts w:ascii="Calibri" w:hAnsi="Calibri" w:cs="Calibri"/>
          <w:lang w:val="nl-NL"/>
        </w:rPr>
        <w:t>ommentaar toevoegen.</w:t>
      </w:r>
      <w:r w:rsidR="008E35B8">
        <w:rPr>
          <w:rFonts w:ascii="Calibri" w:hAnsi="Calibri" w:cs="Calibri"/>
          <w:lang w:val="nl-NL"/>
        </w:rPr>
        <w:br/>
      </w:r>
      <w:r w:rsidR="00396014">
        <w:rPr>
          <w:rFonts w:ascii="Calibri" w:hAnsi="Calibri" w:cs="Calibri"/>
          <w:lang w:val="nl-NL"/>
        </w:rPr>
        <w:t>In het systeem kan de meeste feedback op de inhoud snel en eenvoudig worden gegeven, m</w:t>
      </w:r>
      <w:r w:rsidR="00021D63">
        <w:rPr>
          <w:rFonts w:ascii="Calibri" w:hAnsi="Calibri" w:cs="Calibri"/>
          <w:lang w:val="nl-NL"/>
        </w:rPr>
        <w:t xml:space="preserve">aar </w:t>
      </w:r>
      <w:r w:rsidR="002822FD">
        <w:rPr>
          <w:rFonts w:ascii="Calibri" w:hAnsi="Calibri" w:cs="Calibri"/>
          <w:lang w:val="nl-NL"/>
        </w:rPr>
        <w:t xml:space="preserve">we </w:t>
      </w:r>
      <w:r w:rsidR="008E35B8">
        <w:rPr>
          <w:rFonts w:ascii="Calibri" w:hAnsi="Calibri" w:cs="Calibri"/>
          <w:lang w:val="nl-NL"/>
        </w:rPr>
        <w:t xml:space="preserve">realiseerden ons na enige tijd dat veel fouten van leerlingen te maken hebben met hun leerproces </w:t>
      </w:r>
      <w:r w:rsidR="002822FD">
        <w:rPr>
          <w:rFonts w:ascii="Calibri" w:hAnsi="Calibri" w:cs="Calibri"/>
          <w:lang w:val="nl-NL"/>
        </w:rPr>
        <w:t xml:space="preserve">voorafgaand aan de toets </w:t>
      </w:r>
      <w:r w:rsidR="008E35B8">
        <w:rPr>
          <w:rFonts w:ascii="Calibri" w:hAnsi="Calibri" w:cs="Calibri"/>
          <w:lang w:val="nl-NL"/>
        </w:rPr>
        <w:t xml:space="preserve">of </w:t>
      </w:r>
      <w:r w:rsidR="00670C4E">
        <w:rPr>
          <w:rFonts w:ascii="Calibri" w:hAnsi="Calibri" w:cs="Calibri"/>
          <w:lang w:val="nl-NL"/>
        </w:rPr>
        <w:t xml:space="preserve">hun </w:t>
      </w:r>
      <w:r w:rsidR="00021D63">
        <w:rPr>
          <w:rFonts w:ascii="Calibri" w:hAnsi="Calibri" w:cs="Calibri"/>
          <w:lang w:val="nl-NL"/>
        </w:rPr>
        <w:t xml:space="preserve">met hun </w:t>
      </w:r>
      <w:r w:rsidR="008E35B8">
        <w:rPr>
          <w:rFonts w:ascii="Calibri" w:hAnsi="Calibri" w:cs="Calibri"/>
          <w:lang w:val="nl-NL"/>
        </w:rPr>
        <w:t xml:space="preserve">manier van werken </w:t>
      </w:r>
      <w:r w:rsidR="00670C4E">
        <w:rPr>
          <w:rFonts w:ascii="Calibri" w:hAnsi="Calibri" w:cs="Calibri"/>
          <w:lang w:val="nl-NL"/>
        </w:rPr>
        <w:t>t</w:t>
      </w:r>
      <w:r w:rsidR="008E35B8">
        <w:rPr>
          <w:rFonts w:ascii="Calibri" w:hAnsi="Calibri" w:cs="Calibri"/>
          <w:lang w:val="nl-NL"/>
        </w:rPr>
        <w:t xml:space="preserve">ijdens </w:t>
      </w:r>
      <w:r w:rsidR="00670C4E">
        <w:rPr>
          <w:rFonts w:ascii="Calibri" w:hAnsi="Calibri" w:cs="Calibri"/>
          <w:lang w:val="nl-NL"/>
        </w:rPr>
        <w:t xml:space="preserve">het </w:t>
      </w:r>
      <w:r w:rsidR="00021D63">
        <w:rPr>
          <w:rFonts w:ascii="Calibri" w:hAnsi="Calibri" w:cs="Calibri"/>
          <w:lang w:val="nl-NL"/>
        </w:rPr>
        <w:t>maken</w:t>
      </w:r>
      <w:r w:rsidR="00670C4E">
        <w:rPr>
          <w:rFonts w:ascii="Calibri" w:hAnsi="Calibri" w:cs="Calibri"/>
          <w:lang w:val="nl-NL"/>
        </w:rPr>
        <w:t xml:space="preserve"> van </w:t>
      </w:r>
      <w:r w:rsidR="008E35B8">
        <w:rPr>
          <w:rFonts w:ascii="Calibri" w:hAnsi="Calibri" w:cs="Calibri"/>
          <w:lang w:val="nl-NL"/>
        </w:rPr>
        <w:t>de toets. Om hier ook feedback op te kunnen geven namen we onderaan de tabel op de toets ook een aantal leertips en toetstips op</w:t>
      </w:r>
      <w:r w:rsidR="00396014">
        <w:rPr>
          <w:rFonts w:ascii="Calibri" w:hAnsi="Calibri" w:cs="Calibri"/>
          <w:lang w:val="nl-NL"/>
        </w:rPr>
        <w:t>. De docent kan zo feedback op het leerproces geven door die tips te omcirkelen.</w:t>
      </w:r>
    </w:p>
    <w:p w14:paraId="70BE381B" w14:textId="2E452F15" w:rsidR="00D850B1" w:rsidRDefault="00396014" w:rsidP="00D27F0A">
      <w:pPr>
        <w:rPr>
          <w:rFonts w:ascii="Calibri" w:hAnsi="Calibri" w:cs="Calibri"/>
          <w:lang w:val="nl-NL"/>
        </w:rPr>
      </w:pPr>
      <w:r>
        <w:rPr>
          <w:rFonts w:ascii="Calibri" w:hAnsi="Calibri" w:cs="Calibri"/>
          <w:lang w:val="nl-NL"/>
        </w:rPr>
        <w:t xml:space="preserve">Een verschil met het </w:t>
      </w:r>
      <w:r w:rsidR="00EB3D49">
        <w:rPr>
          <w:rFonts w:ascii="Calibri" w:hAnsi="Calibri" w:cs="Calibri"/>
          <w:lang w:val="nl-NL"/>
        </w:rPr>
        <w:t>‘stoplichtsysteem’ van Dylan Wiliam (Clymer &amp; Wiliam, 2007)</w:t>
      </w:r>
      <w:r>
        <w:rPr>
          <w:rFonts w:ascii="Calibri" w:hAnsi="Calibri" w:cs="Calibri"/>
          <w:lang w:val="nl-NL"/>
        </w:rPr>
        <w:t xml:space="preserve"> is dat </w:t>
      </w:r>
      <w:r w:rsidR="00D945D9">
        <w:rPr>
          <w:rFonts w:ascii="Calibri" w:hAnsi="Calibri" w:cs="Calibri"/>
          <w:lang w:val="nl-NL"/>
        </w:rPr>
        <w:t xml:space="preserve">Wiliam per module werkt met ongeveer tien ‘content standards’ terwijl wij voor </w:t>
      </w:r>
      <w:r w:rsidR="002F5B01">
        <w:rPr>
          <w:rFonts w:ascii="Calibri" w:hAnsi="Calibri" w:cs="Calibri"/>
          <w:lang w:val="nl-NL"/>
        </w:rPr>
        <w:t xml:space="preserve">onze </w:t>
      </w:r>
      <w:r w:rsidR="00D945D9">
        <w:rPr>
          <w:rFonts w:ascii="Calibri" w:hAnsi="Calibri" w:cs="Calibri"/>
          <w:lang w:val="nl-NL"/>
        </w:rPr>
        <w:t xml:space="preserve">beginnende leerlingen hebben gekozen </w:t>
      </w:r>
      <w:r w:rsidR="00D850B1">
        <w:rPr>
          <w:rFonts w:ascii="Calibri" w:hAnsi="Calibri" w:cs="Calibri"/>
          <w:lang w:val="nl-NL"/>
        </w:rPr>
        <w:t xml:space="preserve">voor </w:t>
      </w:r>
      <w:r w:rsidR="00D945D9">
        <w:rPr>
          <w:rFonts w:ascii="Calibri" w:hAnsi="Calibri" w:cs="Calibri"/>
          <w:lang w:val="nl-NL"/>
        </w:rPr>
        <w:t xml:space="preserve">leerdoelen. Naarmate leerlingen verder komen met de stof wordt het aantal leerdoelen per module </w:t>
      </w:r>
      <w:r>
        <w:rPr>
          <w:rFonts w:ascii="Calibri" w:hAnsi="Calibri" w:cs="Calibri"/>
          <w:lang w:val="nl-NL"/>
        </w:rPr>
        <w:t xml:space="preserve">echter </w:t>
      </w:r>
      <w:r w:rsidR="00D945D9">
        <w:rPr>
          <w:rFonts w:ascii="Calibri" w:hAnsi="Calibri" w:cs="Calibri"/>
          <w:lang w:val="nl-NL"/>
        </w:rPr>
        <w:t>groter</w:t>
      </w:r>
      <w:r w:rsidR="00021D63">
        <w:rPr>
          <w:rFonts w:ascii="Calibri" w:hAnsi="Calibri" w:cs="Calibri"/>
          <w:lang w:val="nl-NL"/>
        </w:rPr>
        <w:t xml:space="preserve">. De individuele leerdoelen </w:t>
      </w:r>
      <w:r w:rsidR="00D850B1">
        <w:rPr>
          <w:rFonts w:ascii="Calibri" w:hAnsi="Calibri" w:cs="Calibri"/>
          <w:lang w:val="nl-NL"/>
        </w:rPr>
        <w:t xml:space="preserve">voegen we dan </w:t>
      </w:r>
      <w:r w:rsidR="00021D63">
        <w:rPr>
          <w:rFonts w:ascii="Calibri" w:hAnsi="Calibri" w:cs="Calibri"/>
          <w:lang w:val="nl-NL"/>
        </w:rPr>
        <w:t xml:space="preserve">samen tot groepen van samenhangende leerdoelen. </w:t>
      </w:r>
      <w:r w:rsidR="00D850B1">
        <w:rPr>
          <w:rFonts w:ascii="Calibri" w:hAnsi="Calibri" w:cs="Calibri"/>
          <w:lang w:val="nl-NL"/>
        </w:rPr>
        <w:t xml:space="preserve">Naarmate de leerlingen verder komen veranderen deze groepen in feite in </w:t>
      </w:r>
      <w:r>
        <w:rPr>
          <w:rFonts w:ascii="Calibri" w:hAnsi="Calibri" w:cs="Calibri"/>
          <w:lang w:val="nl-NL"/>
        </w:rPr>
        <w:t>de ‘</w:t>
      </w:r>
      <w:r w:rsidR="00D850B1">
        <w:rPr>
          <w:rFonts w:ascii="Calibri" w:hAnsi="Calibri" w:cs="Calibri"/>
          <w:lang w:val="nl-NL"/>
        </w:rPr>
        <w:t>co</w:t>
      </w:r>
      <w:r w:rsidR="00D945D9">
        <w:rPr>
          <w:rFonts w:ascii="Calibri" w:hAnsi="Calibri" w:cs="Calibri"/>
          <w:lang w:val="nl-NL"/>
        </w:rPr>
        <w:t>ntent standards</w:t>
      </w:r>
      <w:r>
        <w:rPr>
          <w:rFonts w:ascii="Calibri" w:hAnsi="Calibri" w:cs="Calibri"/>
          <w:lang w:val="nl-NL"/>
        </w:rPr>
        <w:t>’ van Wiliam</w:t>
      </w:r>
      <w:r w:rsidR="00D945D9">
        <w:rPr>
          <w:rFonts w:ascii="Calibri" w:hAnsi="Calibri" w:cs="Calibri"/>
          <w:lang w:val="nl-NL"/>
        </w:rPr>
        <w:t>.</w:t>
      </w:r>
      <w:r w:rsidR="00670C4E">
        <w:rPr>
          <w:rFonts w:ascii="Calibri" w:hAnsi="Calibri" w:cs="Calibri"/>
          <w:lang w:val="nl-NL"/>
        </w:rPr>
        <w:t xml:space="preserve"> Verder werkt Wiliam met een </w:t>
      </w:r>
      <w:r>
        <w:rPr>
          <w:rFonts w:ascii="Calibri" w:hAnsi="Calibri" w:cs="Calibri"/>
          <w:lang w:val="nl-NL"/>
        </w:rPr>
        <w:t xml:space="preserve">aparte </w:t>
      </w:r>
      <w:r w:rsidR="00670C4E">
        <w:rPr>
          <w:rFonts w:ascii="Calibri" w:hAnsi="Calibri" w:cs="Calibri"/>
          <w:lang w:val="nl-NL"/>
        </w:rPr>
        <w:t xml:space="preserve">administratie </w:t>
      </w:r>
      <w:r>
        <w:rPr>
          <w:rFonts w:ascii="Calibri" w:hAnsi="Calibri" w:cs="Calibri"/>
          <w:lang w:val="nl-NL"/>
        </w:rPr>
        <w:t xml:space="preserve">waarin hij per content </w:t>
      </w:r>
      <w:r w:rsidR="00E44A84">
        <w:rPr>
          <w:rFonts w:ascii="Calibri" w:hAnsi="Calibri" w:cs="Calibri"/>
          <w:lang w:val="nl-NL"/>
        </w:rPr>
        <w:t>standard</w:t>
      </w:r>
      <w:r>
        <w:rPr>
          <w:rFonts w:ascii="Calibri" w:hAnsi="Calibri" w:cs="Calibri"/>
          <w:lang w:val="nl-NL"/>
        </w:rPr>
        <w:t xml:space="preserve"> bijhoudt op welk niveau een leerling is. In ons geval bestaat de </w:t>
      </w:r>
      <w:r w:rsidR="00670C4E">
        <w:rPr>
          <w:rFonts w:ascii="Calibri" w:hAnsi="Calibri" w:cs="Calibri"/>
          <w:lang w:val="nl-NL"/>
        </w:rPr>
        <w:t xml:space="preserve">administratie </w:t>
      </w:r>
      <w:r w:rsidR="002F5B01">
        <w:rPr>
          <w:rFonts w:ascii="Calibri" w:hAnsi="Calibri" w:cs="Calibri"/>
          <w:lang w:val="nl-NL"/>
        </w:rPr>
        <w:t xml:space="preserve">op </w:t>
      </w:r>
      <w:r>
        <w:rPr>
          <w:rFonts w:ascii="Calibri" w:hAnsi="Calibri" w:cs="Calibri"/>
          <w:lang w:val="nl-NL"/>
        </w:rPr>
        <w:t xml:space="preserve">detailniveau </w:t>
      </w:r>
      <w:r w:rsidR="002F5B01">
        <w:rPr>
          <w:rFonts w:ascii="Calibri" w:hAnsi="Calibri" w:cs="Calibri"/>
          <w:lang w:val="nl-NL"/>
        </w:rPr>
        <w:t>uit de toetsen zelf</w:t>
      </w:r>
      <w:r w:rsidR="00D850B1">
        <w:rPr>
          <w:rFonts w:ascii="Calibri" w:hAnsi="Calibri" w:cs="Calibri"/>
          <w:lang w:val="nl-NL"/>
        </w:rPr>
        <w:t xml:space="preserve">, die </w:t>
      </w:r>
      <w:r>
        <w:rPr>
          <w:rFonts w:ascii="Calibri" w:hAnsi="Calibri" w:cs="Calibri"/>
          <w:lang w:val="nl-NL"/>
        </w:rPr>
        <w:t xml:space="preserve">we bewaren tot het hoofdstuk </w:t>
      </w:r>
      <w:r w:rsidR="00FB3000">
        <w:rPr>
          <w:rFonts w:ascii="Calibri" w:hAnsi="Calibri" w:cs="Calibri"/>
          <w:lang w:val="nl-NL"/>
        </w:rPr>
        <w:t xml:space="preserve">in zijn geheel </w:t>
      </w:r>
      <w:r>
        <w:rPr>
          <w:rFonts w:ascii="Calibri" w:hAnsi="Calibri" w:cs="Calibri"/>
          <w:lang w:val="nl-NL"/>
        </w:rPr>
        <w:t>in orde is.</w:t>
      </w:r>
      <w:r w:rsidR="00D850B1">
        <w:rPr>
          <w:rFonts w:ascii="Calibri" w:hAnsi="Calibri" w:cs="Calibri"/>
          <w:lang w:val="nl-NL"/>
        </w:rPr>
        <w:t xml:space="preserve"> Leerlingen worden gestimuleerd om de beoordeling per leerdoel over te nemen in de tabel in hun boek.</w:t>
      </w:r>
    </w:p>
    <w:p w14:paraId="1995708F" w14:textId="03197D0A" w:rsidR="00EB3D49" w:rsidRDefault="00D850B1" w:rsidP="00D27F0A">
      <w:pPr>
        <w:rPr>
          <w:rFonts w:ascii="Calibri" w:hAnsi="Calibri" w:cs="Calibri"/>
          <w:lang w:val="nl-NL"/>
        </w:rPr>
      </w:pPr>
      <w:r>
        <w:rPr>
          <w:rFonts w:ascii="Calibri" w:hAnsi="Calibri" w:cs="Calibri"/>
          <w:lang w:val="nl-NL"/>
        </w:rPr>
        <w:t>Tenslotte</w:t>
      </w:r>
      <w:r w:rsidR="00021D63">
        <w:rPr>
          <w:rFonts w:ascii="Calibri" w:hAnsi="Calibri" w:cs="Calibri"/>
          <w:lang w:val="nl-NL"/>
        </w:rPr>
        <w:t xml:space="preserve"> geeft de docent een eindoordeel voor de gehele toets. Is circa 80% van de leerdoelen behaald, dan is de toets </w:t>
      </w:r>
      <w:r w:rsidR="00FB3000">
        <w:rPr>
          <w:rFonts w:ascii="Calibri" w:hAnsi="Calibri" w:cs="Calibri"/>
          <w:lang w:val="nl-NL"/>
        </w:rPr>
        <w:t>in zijn geheel ‘</w:t>
      </w:r>
      <w:r w:rsidR="00021D63">
        <w:rPr>
          <w:rFonts w:ascii="Calibri" w:hAnsi="Calibri" w:cs="Calibri"/>
          <w:lang w:val="nl-NL"/>
        </w:rPr>
        <w:t>in orde</w:t>
      </w:r>
      <w:r w:rsidR="00FB3000">
        <w:rPr>
          <w:rFonts w:ascii="Calibri" w:hAnsi="Calibri" w:cs="Calibri"/>
          <w:lang w:val="nl-NL"/>
        </w:rPr>
        <w:t>’</w:t>
      </w:r>
      <w:r w:rsidR="00021D63">
        <w:rPr>
          <w:rFonts w:ascii="Calibri" w:hAnsi="Calibri" w:cs="Calibri"/>
          <w:lang w:val="nl-NL"/>
        </w:rPr>
        <w:t xml:space="preserve">. Bij een percentage tussen ongeveer 50% en 70% is de </w:t>
      </w:r>
      <w:r w:rsidR="00FB3000">
        <w:rPr>
          <w:rFonts w:ascii="Calibri" w:hAnsi="Calibri" w:cs="Calibri"/>
          <w:lang w:val="nl-NL"/>
        </w:rPr>
        <w:t>toets</w:t>
      </w:r>
      <w:r w:rsidR="00021D63">
        <w:rPr>
          <w:rFonts w:ascii="Calibri" w:hAnsi="Calibri" w:cs="Calibri"/>
          <w:lang w:val="nl-NL"/>
        </w:rPr>
        <w:t xml:space="preserve"> ‘bijna in orde’. Bij een lager percentage is de toets </w:t>
      </w:r>
      <w:r w:rsidR="00FB3000">
        <w:rPr>
          <w:rFonts w:ascii="Calibri" w:hAnsi="Calibri" w:cs="Calibri"/>
          <w:lang w:val="nl-NL"/>
        </w:rPr>
        <w:t>‘</w:t>
      </w:r>
      <w:r w:rsidR="00021D63">
        <w:rPr>
          <w:rFonts w:ascii="Calibri" w:hAnsi="Calibri" w:cs="Calibri"/>
          <w:lang w:val="nl-NL"/>
        </w:rPr>
        <w:t>nog niet in orde</w:t>
      </w:r>
      <w:r w:rsidR="00FB3000">
        <w:rPr>
          <w:rFonts w:ascii="Calibri" w:hAnsi="Calibri" w:cs="Calibri"/>
          <w:lang w:val="nl-NL"/>
        </w:rPr>
        <w:t>’</w:t>
      </w:r>
      <w:r w:rsidR="00021D63">
        <w:rPr>
          <w:rFonts w:ascii="Calibri" w:hAnsi="Calibri" w:cs="Calibri"/>
          <w:lang w:val="nl-NL"/>
        </w:rPr>
        <w:t>.</w:t>
      </w:r>
      <w:r w:rsidR="00EC4AAF">
        <w:rPr>
          <w:rFonts w:ascii="Calibri" w:hAnsi="Calibri" w:cs="Calibri"/>
          <w:lang w:val="nl-NL"/>
        </w:rPr>
        <w:t xml:space="preserve"> Deze percentages zijn niet bedoeld als scherpe grenzen. Ook het belang van de leerdoelen </w:t>
      </w:r>
      <w:r w:rsidR="00FB3000">
        <w:rPr>
          <w:rFonts w:ascii="Calibri" w:hAnsi="Calibri" w:cs="Calibri"/>
          <w:lang w:val="nl-NL"/>
        </w:rPr>
        <w:t>weegt mee.</w:t>
      </w:r>
      <w:r w:rsidR="00FB3000">
        <w:rPr>
          <w:rFonts w:ascii="Calibri" w:hAnsi="Calibri" w:cs="Calibri"/>
          <w:lang w:val="nl-NL"/>
        </w:rPr>
        <w:br/>
      </w:r>
      <w:r w:rsidR="00EC4AAF">
        <w:rPr>
          <w:rFonts w:ascii="Calibri" w:hAnsi="Calibri" w:cs="Calibri"/>
          <w:lang w:val="nl-NL"/>
        </w:rPr>
        <w:t xml:space="preserve">De eindoordelen worden door de docent wel geadministreerd. Ze vormen het beginpunt van een triage, waarbij het de bedoeling is dat elke leerling uiteindelijk </w:t>
      </w:r>
      <w:r w:rsidR="00FB3000">
        <w:rPr>
          <w:rFonts w:ascii="Calibri" w:hAnsi="Calibri" w:cs="Calibri"/>
          <w:lang w:val="nl-NL"/>
        </w:rPr>
        <w:t xml:space="preserve">het </w:t>
      </w:r>
      <w:r w:rsidR="00D67D48">
        <w:rPr>
          <w:rFonts w:ascii="Calibri" w:hAnsi="Calibri" w:cs="Calibri"/>
          <w:lang w:val="nl-NL"/>
        </w:rPr>
        <w:t>hoofdstuk</w:t>
      </w:r>
      <w:r w:rsidR="00EC4AAF">
        <w:rPr>
          <w:rFonts w:ascii="Calibri" w:hAnsi="Calibri" w:cs="Calibri"/>
          <w:lang w:val="nl-NL"/>
        </w:rPr>
        <w:t xml:space="preserve"> in orde heeft.</w:t>
      </w:r>
    </w:p>
    <w:p w14:paraId="778A21DA" w14:textId="5C1007E9" w:rsidR="00EC4AAF" w:rsidRPr="00EC4AAF" w:rsidRDefault="00EC4AAF" w:rsidP="00D27F0A">
      <w:pPr>
        <w:rPr>
          <w:rFonts w:ascii="Calibri" w:hAnsi="Calibri" w:cs="Calibri"/>
          <w:u w:val="single"/>
          <w:lang w:val="nl-NL"/>
        </w:rPr>
      </w:pPr>
      <w:r w:rsidRPr="00EC4AAF">
        <w:rPr>
          <w:rFonts w:ascii="Calibri" w:hAnsi="Calibri" w:cs="Calibri"/>
          <w:u w:val="single"/>
          <w:lang w:val="nl-NL"/>
        </w:rPr>
        <w:t>Triage</w:t>
      </w:r>
    </w:p>
    <w:p w14:paraId="3A82AF2A" w14:textId="7EFEA0DE" w:rsidR="00D850B1" w:rsidRDefault="00696988" w:rsidP="00D27F0A">
      <w:pPr>
        <w:rPr>
          <w:rFonts w:ascii="Calibri" w:hAnsi="Calibri" w:cs="Calibri"/>
          <w:lang w:val="nl-NL"/>
        </w:rPr>
      </w:pPr>
      <w:r>
        <w:rPr>
          <w:rFonts w:ascii="Calibri" w:hAnsi="Calibri" w:cs="Calibri"/>
          <w:lang w:val="nl-NL"/>
        </w:rPr>
        <w:t>Er ontstaan bij een toets</w:t>
      </w:r>
      <w:r w:rsidR="00D850B1">
        <w:rPr>
          <w:rFonts w:ascii="Calibri" w:hAnsi="Calibri" w:cs="Calibri"/>
          <w:lang w:val="nl-NL"/>
        </w:rPr>
        <w:t xml:space="preserve"> 3 groepen</w:t>
      </w:r>
      <w:r w:rsidR="00D67D48">
        <w:rPr>
          <w:rFonts w:ascii="Calibri" w:hAnsi="Calibri" w:cs="Calibri"/>
          <w:lang w:val="nl-NL"/>
        </w:rPr>
        <w:t xml:space="preserve"> (zie figuur 1)</w:t>
      </w:r>
      <w:r w:rsidR="00D850B1">
        <w:rPr>
          <w:rFonts w:ascii="Calibri" w:hAnsi="Calibri" w:cs="Calibri"/>
          <w:lang w:val="nl-NL"/>
        </w:rPr>
        <w:t>:</w:t>
      </w:r>
    </w:p>
    <w:p w14:paraId="3AFBDF98" w14:textId="307E97B7" w:rsidR="00D67D48" w:rsidRDefault="00D67D48" w:rsidP="00D27F0A">
      <w:pPr>
        <w:rPr>
          <w:rFonts w:ascii="Calibri" w:hAnsi="Calibri" w:cs="Calibri"/>
          <w:lang w:val="nl-NL"/>
        </w:rPr>
      </w:pPr>
      <w:r w:rsidRPr="00D67D48">
        <w:rPr>
          <w:rFonts w:ascii="Calibri" w:hAnsi="Calibri" w:cs="Calibri"/>
          <w:noProof/>
        </w:rPr>
        <w:drawing>
          <wp:inline distT="0" distB="0" distL="0" distR="0" wp14:anchorId="038F188F" wp14:editId="6882C0AC">
            <wp:extent cx="5731510" cy="2463800"/>
            <wp:effectExtent l="0" t="0" r="2540" b="0"/>
            <wp:docPr id="10" name="Afbeelding 9">
              <a:extLst xmlns:a="http://schemas.openxmlformats.org/drawingml/2006/main">
                <a:ext uri="{FF2B5EF4-FFF2-40B4-BE49-F238E27FC236}">
                  <a16:creationId xmlns:a16="http://schemas.microsoft.com/office/drawing/2014/main" id="{4209F3D7-FBE8-FA6B-F364-8AEFC4CB63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9">
                      <a:extLst>
                        <a:ext uri="{FF2B5EF4-FFF2-40B4-BE49-F238E27FC236}">
                          <a16:creationId xmlns:a16="http://schemas.microsoft.com/office/drawing/2014/main" id="{4209F3D7-FBE8-FA6B-F364-8AEFC4CB6344}"/>
                        </a:ext>
                      </a:extLst>
                    </pic:cNvPr>
                    <pic:cNvPicPr>
                      <a:picLocks noChangeAspect="1"/>
                    </pic:cNvPicPr>
                  </pic:nvPicPr>
                  <pic:blipFill>
                    <a:blip r:embed="rId6"/>
                    <a:stretch>
                      <a:fillRect/>
                    </a:stretch>
                  </pic:blipFill>
                  <pic:spPr>
                    <a:xfrm>
                      <a:off x="0" y="0"/>
                      <a:ext cx="5731510" cy="2463800"/>
                    </a:xfrm>
                    <a:prstGeom prst="rect">
                      <a:avLst/>
                    </a:prstGeom>
                  </pic:spPr>
                </pic:pic>
              </a:graphicData>
            </a:graphic>
          </wp:inline>
        </w:drawing>
      </w:r>
    </w:p>
    <w:p w14:paraId="69241BC9" w14:textId="1FAAF66E" w:rsidR="00EC4AAF" w:rsidRDefault="00EC4AAF" w:rsidP="00D27F0A">
      <w:pPr>
        <w:rPr>
          <w:rFonts w:ascii="Calibri" w:hAnsi="Calibri" w:cs="Calibri"/>
          <w:lang w:val="nl-NL"/>
        </w:rPr>
      </w:pPr>
      <w:r>
        <w:rPr>
          <w:rFonts w:ascii="Calibri" w:hAnsi="Calibri" w:cs="Calibri"/>
          <w:lang w:val="nl-NL"/>
        </w:rPr>
        <w:lastRenderedPageBreak/>
        <w:t xml:space="preserve">1. De leerlingen die de toets in orde hebben gemaakt zijn klaar. Ze kunnen de feedback nog doornemen, maar hebben in principe </w:t>
      </w:r>
      <w:r w:rsidR="00D67D48">
        <w:rPr>
          <w:rFonts w:ascii="Calibri" w:hAnsi="Calibri" w:cs="Calibri"/>
          <w:lang w:val="nl-NL"/>
        </w:rPr>
        <w:t>het hoofdstuk</w:t>
      </w:r>
      <w:r>
        <w:rPr>
          <w:rFonts w:ascii="Calibri" w:hAnsi="Calibri" w:cs="Calibri"/>
          <w:lang w:val="nl-NL"/>
        </w:rPr>
        <w:t xml:space="preserve"> afgerond.</w:t>
      </w:r>
    </w:p>
    <w:p w14:paraId="2CC92989" w14:textId="0CD9B06E" w:rsidR="00EC4AAF" w:rsidRDefault="00EC4AAF" w:rsidP="00D27F0A">
      <w:pPr>
        <w:rPr>
          <w:rFonts w:ascii="Calibri" w:hAnsi="Calibri" w:cs="Calibri"/>
          <w:lang w:val="nl-NL"/>
        </w:rPr>
      </w:pPr>
      <w:r>
        <w:rPr>
          <w:rFonts w:ascii="Calibri" w:hAnsi="Calibri" w:cs="Calibri"/>
          <w:lang w:val="nl-NL"/>
        </w:rPr>
        <w:t xml:space="preserve">2. De leerlingen die de toets bijna in orde hebben gemaakt moeten nog aan de gemiste leerdoelen werken. Dat doen ze in principe tijdens keuzewerktijd. Daar kunnen ze </w:t>
      </w:r>
      <w:r w:rsidR="00D850B1">
        <w:rPr>
          <w:rFonts w:ascii="Calibri" w:hAnsi="Calibri" w:cs="Calibri"/>
          <w:lang w:val="nl-NL"/>
        </w:rPr>
        <w:t>f</w:t>
      </w:r>
      <w:r>
        <w:rPr>
          <w:rFonts w:ascii="Calibri" w:hAnsi="Calibri" w:cs="Calibri"/>
          <w:lang w:val="nl-NL"/>
        </w:rPr>
        <w:t xml:space="preserve">outen verbeteren, bespreken met </w:t>
      </w:r>
      <w:r w:rsidR="00D850B1">
        <w:rPr>
          <w:rFonts w:ascii="Calibri" w:hAnsi="Calibri" w:cs="Calibri"/>
          <w:lang w:val="nl-NL"/>
        </w:rPr>
        <w:t xml:space="preserve">elkaar en met </w:t>
      </w:r>
      <w:r>
        <w:rPr>
          <w:rFonts w:ascii="Calibri" w:hAnsi="Calibri" w:cs="Calibri"/>
          <w:lang w:val="nl-NL"/>
        </w:rPr>
        <w:t xml:space="preserve">hun docent en, </w:t>
      </w:r>
      <w:r w:rsidR="00D850B1">
        <w:rPr>
          <w:rFonts w:ascii="Calibri" w:hAnsi="Calibri" w:cs="Calibri"/>
          <w:lang w:val="nl-NL"/>
        </w:rPr>
        <w:t>in een enkel geval,</w:t>
      </w:r>
      <w:r>
        <w:rPr>
          <w:rFonts w:ascii="Calibri" w:hAnsi="Calibri" w:cs="Calibri"/>
          <w:lang w:val="nl-NL"/>
        </w:rPr>
        <w:t xml:space="preserve"> een deelherkansing doen. Zodra alle </w:t>
      </w:r>
      <w:r w:rsidR="00D850B1">
        <w:rPr>
          <w:rFonts w:ascii="Calibri" w:hAnsi="Calibri" w:cs="Calibri"/>
          <w:lang w:val="nl-NL"/>
        </w:rPr>
        <w:t xml:space="preserve">fouten verbeterd zijn en de stof beter begrepen is, heeft de leerling </w:t>
      </w:r>
      <w:r w:rsidR="00D67D48">
        <w:rPr>
          <w:rFonts w:ascii="Calibri" w:hAnsi="Calibri" w:cs="Calibri"/>
          <w:lang w:val="nl-NL"/>
        </w:rPr>
        <w:t>het hoofdstuk</w:t>
      </w:r>
      <w:r w:rsidR="00D850B1">
        <w:rPr>
          <w:rFonts w:ascii="Calibri" w:hAnsi="Calibri" w:cs="Calibri"/>
          <w:lang w:val="nl-NL"/>
        </w:rPr>
        <w:t xml:space="preserve"> afgerond.</w:t>
      </w:r>
    </w:p>
    <w:p w14:paraId="101BE313" w14:textId="7622E87C" w:rsidR="00161681" w:rsidRDefault="00D850B1" w:rsidP="00D27F0A">
      <w:pPr>
        <w:rPr>
          <w:rFonts w:ascii="Calibri" w:hAnsi="Calibri" w:cs="Calibri"/>
          <w:lang w:val="nl-NL"/>
        </w:rPr>
      </w:pPr>
      <w:r>
        <w:rPr>
          <w:rFonts w:ascii="Calibri" w:hAnsi="Calibri" w:cs="Calibri"/>
          <w:lang w:val="nl-NL"/>
        </w:rPr>
        <w:t xml:space="preserve">3. De leerlingen die de toets nog niet in orde hebben moeten een reflectieformulier invullen en hun herkansing inplannen. </w:t>
      </w:r>
      <w:r w:rsidR="00D67D48">
        <w:rPr>
          <w:rFonts w:ascii="Calibri" w:hAnsi="Calibri" w:cs="Calibri"/>
          <w:lang w:val="nl-NL"/>
        </w:rPr>
        <w:t>Herkansen moet niet te aantrekkelijk zijn en herkansen mag geen lestijd kosten. De</w:t>
      </w:r>
      <w:r>
        <w:rPr>
          <w:rFonts w:ascii="Calibri" w:hAnsi="Calibri" w:cs="Calibri"/>
          <w:lang w:val="nl-NL"/>
        </w:rPr>
        <w:t xml:space="preserve"> herkansingen </w:t>
      </w:r>
      <w:r w:rsidR="00D67D48">
        <w:rPr>
          <w:rFonts w:ascii="Calibri" w:hAnsi="Calibri" w:cs="Calibri"/>
          <w:lang w:val="nl-NL"/>
        </w:rPr>
        <w:t xml:space="preserve">worden daarom </w:t>
      </w:r>
      <w:r>
        <w:rPr>
          <w:rFonts w:ascii="Calibri" w:hAnsi="Calibri" w:cs="Calibri"/>
          <w:lang w:val="nl-NL"/>
        </w:rPr>
        <w:t xml:space="preserve">gedaan op </w:t>
      </w:r>
      <w:r w:rsidR="00D67D48">
        <w:rPr>
          <w:rFonts w:ascii="Calibri" w:hAnsi="Calibri" w:cs="Calibri"/>
          <w:lang w:val="nl-NL"/>
        </w:rPr>
        <w:t xml:space="preserve">wat minder aantrekkelijke </w:t>
      </w:r>
      <w:r>
        <w:rPr>
          <w:rFonts w:ascii="Calibri" w:hAnsi="Calibri" w:cs="Calibri"/>
          <w:lang w:val="nl-NL"/>
        </w:rPr>
        <w:t>uren</w:t>
      </w:r>
      <w:r w:rsidR="00D67D48">
        <w:rPr>
          <w:rFonts w:ascii="Calibri" w:hAnsi="Calibri" w:cs="Calibri"/>
          <w:lang w:val="nl-NL"/>
        </w:rPr>
        <w:t xml:space="preserve">, in ons geval </w:t>
      </w:r>
      <w:r>
        <w:rPr>
          <w:rFonts w:ascii="Calibri" w:hAnsi="Calibri" w:cs="Calibri"/>
          <w:lang w:val="nl-NL"/>
        </w:rPr>
        <w:t xml:space="preserve">op het eind van de lesdag. In de voorbereiding op de herkansing kunnen </w:t>
      </w:r>
      <w:r w:rsidR="00D67D48">
        <w:rPr>
          <w:rFonts w:ascii="Calibri" w:hAnsi="Calibri" w:cs="Calibri"/>
          <w:lang w:val="nl-NL"/>
        </w:rPr>
        <w:t>leerlingen uiteraard</w:t>
      </w:r>
      <w:r>
        <w:rPr>
          <w:rFonts w:ascii="Calibri" w:hAnsi="Calibri" w:cs="Calibri"/>
          <w:lang w:val="nl-NL"/>
        </w:rPr>
        <w:t xml:space="preserve"> fouten bespreken met hun docent. </w:t>
      </w:r>
      <w:r w:rsidR="00E058D4">
        <w:rPr>
          <w:rFonts w:ascii="Calibri" w:hAnsi="Calibri" w:cs="Calibri"/>
          <w:lang w:val="nl-NL"/>
        </w:rPr>
        <w:t>B</w:t>
      </w:r>
      <w:r>
        <w:rPr>
          <w:rFonts w:ascii="Calibri" w:hAnsi="Calibri" w:cs="Calibri"/>
          <w:lang w:val="nl-NL"/>
        </w:rPr>
        <w:t xml:space="preserve">ij de herkansing </w:t>
      </w:r>
      <w:r w:rsidR="00E058D4">
        <w:rPr>
          <w:rFonts w:ascii="Calibri" w:hAnsi="Calibri" w:cs="Calibri"/>
          <w:lang w:val="nl-NL"/>
        </w:rPr>
        <w:t xml:space="preserve">moeten de leerlingen hun schriftelijk werk inleveren. </w:t>
      </w:r>
      <w:r w:rsidR="000A5613">
        <w:rPr>
          <w:rFonts w:ascii="Calibri" w:hAnsi="Calibri" w:cs="Calibri"/>
          <w:lang w:val="nl-NL"/>
        </w:rPr>
        <w:t xml:space="preserve">Het doel daarvan is </w:t>
      </w:r>
      <w:r w:rsidR="00D67D48">
        <w:rPr>
          <w:rFonts w:ascii="Calibri" w:hAnsi="Calibri" w:cs="Calibri"/>
          <w:lang w:val="nl-NL"/>
        </w:rPr>
        <w:t>vooral</w:t>
      </w:r>
      <w:r w:rsidR="000A5613">
        <w:rPr>
          <w:rFonts w:ascii="Calibri" w:hAnsi="Calibri" w:cs="Calibri"/>
          <w:lang w:val="nl-NL"/>
        </w:rPr>
        <w:t xml:space="preserve"> om het leerproces van de leerling te ondersteunen en te verbeteren. </w:t>
      </w:r>
      <w:r w:rsidR="00E058D4">
        <w:rPr>
          <w:rFonts w:ascii="Calibri" w:hAnsi="Calibri" w:cs="Calibri"/>
          <w:lang w:val="nl-NL"/>
        </w:rPr>
        <w:t xml:space="preserve">De docent </w:t>
      </w:r>
      <w:r w:rsidR="000A5613">
        <w:rPr>
          <w:rFonts w:ascii="Calibri" w:hAnsi="Calibri" w:cs="Calibri"/>
          <w:lang w:val="nl-NL"/>
        </w:rPr>
        <w:t>hoeft het schriftelijk werk slechts kort te scannen</w:t>
      </w:r>
      <w:r w:rsidR="00E058D4">
        <w:rPr>
          <w:rFonts w:ascii="Calibri" w:hAnsi="Calibri" w:cs="Calibri"/>
          <w:lang w:val="nl-NL"/>
        </w:rPr>
        <w:t xml:space="preserve"> om te zien hoe het gemaakt is en kan </w:t>
      </w:r>
      <w:r w:rsidR="00D67D48">
        <w:rPr>
          <w:rFonts w:ascii="Calibri" w:hAnsi="Calibri" w:cs="Calibri"/>
          <w:lang w:val="nl-NL"/>
        </w:rPr>
        <w:t xml:space="preserve">vaak </w:t>
      </w:r>
      <w:r w:rsidR="00E058D4">
        <w:rPr>
          <w:rFonts w:ascii="Calibri" w:hAnsi="Calibri" w:cs="Calibri"/>
          <w:lang w:val="nl-NL"/>
        </w:rPr>
        <w:t xml:space="preserve">de manier van werken van de leerling koppelen aan het </w:t>
      </w:r>
      <w:r w:rsidR="000A5613">
        <w:rPr>
          <w:rFonts w:ascii="Calibri" w:hAnsi="Calibri" w:cs="Calibri"/>
          <w:lang w:val="nl-NL"/>
        </w:rPr>
        <w:t>toets</w:t>
      </w:r>
      <w:r w:rsidR="00E058D4">
        <w:rPr>
          <w:rFonts w:ascii="Calibri" w:hAnsi="Calibri" w:cs="Calibri"/>
          <w:lang w:val="nl-NL"/>
        </w:rPr>
        <w:t>resultaa</w:t>
      </w:r>
      <w:r w:rsidR="000A5613">
        <w:rPr>
          <w:rFonts w:ascii="Calibri" w:hAnsi="Calibri" w:cs="Calibri"/>
          <w:lang w:val="nl-NL"/>
        </w:rPr>
        <w:t>t.</w:t>
      </w:r>
      <w:r w:rsidR="00E058D4">
        <w:rPr>
          <w:rFonts w:ascii="Calibri" w:hAnsi="Calibri" w:cs="Calibri"/>
          <w:lang w:val="nl-NL"/>
        </w:rPr>
        <w:t xml:space="preserve"> </w:t>
      </w:r>
      <w:r w:rsidR="00D67D48">
        <w:rPr>
          <w:rFonts w:ascii="Calibri" w:hAnsi="Calibri" w:cs="Calibri"/>
          <w:lang w:val="nl-NL"/>
        </w:rPr>
        <w:br/>
      </w:r>
      <w:r w:rsidR="00E058D4">
        <w:rPr>
          <w:rFonts w:ascii="Calibri" w:hAnsi="Calibri" w:cs="Calibri"/>
          <w:lang w:val="nl-NL"/>
        </w:rPr>
        <w:t xml:space="preserve">Na de herkansing volgt eenzelfde triage. </w:t>
      </w:r>
      <w:r w:rsidR="00D67D48">
        <w:rPr>
          <w:rFonts w:ascii="Calibri" w:hAnsi="Calibri" w:cs="Calibri"/>
          <w:lang w:val="nl-NL"/>
        </w:rPr>
        <w:t>Het kan voorkomen dat ook de herkansing niet in orde is. In zulke</w:t>
      </w:r>
      <w:r w:rsidR="00E058D4">
        <w:rPr>
          <w:rFonts w:ascii="Calibri" w:hAnsi="Calibri" w:cs="Calibri"/>
          <w:lang w:val="nl-NL"/>
        </w:rPr>
        <w:t xml:space="preserve"> gevallen </w:t>
      </w:r>
      <w:r w:rsidR="00D67D48">
        <w:rPr>
          <w:rFonts w:ascii="Calibri" w:hAnsi="Calibri" w:cs="Calibri"/>
          <w:lang w:val="nl-NL"/>
        </w:rPr>
        <w:t xml:space="preserve">is een nadere </w:t>
      </w:r>
      <w:r w:rsidR="00E058D4">
        <w:rPr>
          <w:rFonts w:ascii="Calibri" w:hAnsi="Calibri" w:cs="Calibri"/>
          <w:lang w:val="nl-NL"/>
        </w:rPr>
        <w:t>analyse</w:t>
      </w:r>
      <w:r w:rsidR="00D67D48">
        <w:rPr>
          <w:rFonts w:ascii="Calibri" w:hAnsi="Calibri" w:cs="Calibri"/>
          <w:lang w:val="nl-NL"/>
        </w:rPr>
        <w:t xml:space="preserve"> wenselijk</w:t>
      </w:r>
      <w:r w:rsidR="00E058D4">
        <w:rPr>
          <w:rFonts w:ascii="Calibri" w:hAnsi="Calibri" w:cs="Calibri"/>
          <w:lang w:val="nl-NL"/>
        </w:rPr>
        <w:t>. Vaak is er iets bijzonder aan de hand</w:t>
      </w:r>
      <w:r w:rsidR="00D67D48">
        <w:rPr>
          <w:rFonts w:ascii="Calibri" w:hAnsi="Calibri" w:cs="Calibri"/>
          <w:lang w:val="nl-NL"/>
        </w:rPr>
        <w:t>. Extra maat</w:t>
      </w:r>
      <w:r w:rsidR="00D67D48">
        <w:rPr>
          <w:rFonts w:ascii="Calibri" w:hAnsi="Calibri" w:cs="Calibri"/>
          <w:lang w:val="nl-NL"/>
        </w:rPr>
        <w:softHyphen/>
        <w:t xml:space="preserve">regelen kunnen dan helpen, bijvoorbeeld extra ondersteuning of faalangsttraining. </w:t>
      </w:r>
      <w:r w:rsidR="000A5613">
        <w:rPr>
          <w:rFonts w:ascii="Calibri" w:hAnsi="Calibri" w:cs="Calibri"/>
          <w:lang w:val="nl-NL"/>
        </w:rPr>
        <w:t>Bij sommige</w:t>
      </w:r>
      <w:r w:rsidR="00161681">
        <w:rPr>
          <w:rFonts w:ascii="Calibri" w:hAnsi="Calibri" w:cs="Calibri"/>
          <w:lang w:val="nl-NL"/>
        </w:rPr>
        <w:t xml:space="preserve"> leerlingen kan een andere manier van toetsen goed werken.</w:t>
      </w:r>
    </w:p>
    <w:p w14:paraId="18E31344" w14:textId="75BC0B47" w:rsidR="00161681" w:rsidRDefault="00161681" w:rsidP="00161681">
      <w:pPr>
        <w:rPr>
          <w:rFonts w:ascii="Calibri" w:hAnsi="Calibri" w:cs="Calibri"/>
          <w:lang w:val="nl-NL"/>
        </w:rPr>
      </w:pPr>
      <w:r>
        <w:rPr>
          <w:rFonts w:ascii="Calibri" w:hAnsi="Calibri" w:cs="Calibri"/>
          <w:lang w:val="nl-NL"/>
        </w:rPr>
        <w:t>In principe m</w:t>
      </w:r>
      <w:r w:rsidR="000A5613">
        <w:rPr>
          <w:rFonts w:ascii="Calibri" w:hAnsi="Calibri" w:cs="Calibri"/>
          <w:lang w:val="nl-NL"/>
        </w:rPr>
        <w:t>oet</w:t>
      </w:r>
      <w:r>
        <w:rPr>
          <w:rFonts w:ascii="Calibri" w:hAnsi="Calibri" w:cs="Calibri"/>
          <w:lang w:val="nl-NL"/>
        </w:rPr>
        <w:t xml:space="preserve"> een leerling herkansen tot de module behaald is. Het is immers de bedoeling dat leerlingen een solide basis opbouwen. Wel stellen we als</w:t>
      </w:r>
      <w:r w:rsidR="000A5613">
        <w:rPr>
          <w:rFonts w:ascii="Calibri" w:hAnsi="Calibri" w:cs="Calibri"/>
          <w:lang w:val="nl-NL"/>
        </w:rPr>
        <w:t xml:space="preserve"> logische</w:t>
      </w:r>
      <w:r>
        <w:rPr>
          <w:rFonts w:ascii="Calibri" w:hAnsi="Calibri" w:cs="Calibri"/>
          <w:lang w:val="nl-NL"/>
        </w:rPr>
        <w:t xml:space="preserve"> voorwaarde dat de leerling aantoonbaar goed aan het werk moet zijn</w:t>
      </w:r>
      <w:r w:rsidR="000A5613">
        <w:rPr>
          <w:rFonts w:ascii="Calibri" w:hAnsi="Calibri" w:cs="Calibri"/>
          <w:lang w:val="nl-NL"/>
        </w:rPr>
        <w:t>.</w:t>
      </w:r>
      <w:r>
        <w:rPr>
          <w:rFonts w:ascii="Calibri" w:hAnsi="Calibri" w:cs="Calibri"/>
          <w:lang w:val="nl-NL"/>
        </w:rPr>
        <w:t xml:space="preserve"> </w:t>
      </w:r>
      <w:r w:rsidR="000A5613">
        <w:rPr>
          <w:rFonts w:ascii="Calibri" w:hAnsi="Calibri" w:cs="Calibri"/>
          <w:lang w:val="nl-NL"/>
        </w:rPr>
        <w:t>D</w:t>
      </w:r>
      <w:r>
        <w:rPr>
          <w:rFonts w:ascii="Calibri" w:hAnsi="Calibri" w:cs="Calibri"/>
          <w:lang w:val="nl-NL"/>
        </w:rPr>
        <w:t xml:space="preserve">it </w:t>
      </w:r>
      <w:r w:rsidR="000A5613">
        <w:rPr>
          <w:rFonts w:ascii="Calibri" w:hAnsi="Calibri" w:cs="Calibri"/>
          <w:lang w:val="nl-NL"/>
        </w:rPr>
        <w:t>voorkomt bovendien zinloze herkansingen</w:t>
      </w:r>
      <w:r>
        <w:rPr>
          <w:rFonts w:ascii="Calibri" w:hAnsi="Calibri" w:cs="Calibri"/>
          <w:lang w:val="nl-NL"/>
        </w:rPr>
        <w:t>.</w:t>
      </w:r>
    </w:p>
    <w:p w14:paraId="4AF5B087" w14:textId="142ECFA4" w:rsidR="00161681" w:rsidRDefault="00161681" w:rsidP="00D27F0A">
      <w:pPr>
        <w:rPr>
          <w:rFonts w:ascii="Calibri" w:hAnsi="Calibri" w:cs="Calibri"/>
          <w:lang w:val="nl-NL"/>
        </w:rPr>
      </w:pPr>
      <w:r>
        <w:rPr>
          <w:rFonts w:ascii="Calibri" w:hAnsi="Calibri" w:cs="Calibri"/>
          <w:lang w:val="nl-NL"/>
        </w:rPr>
        <w:t xml:space="preserve">Omdat leerlingen soms meer dan één keer moeten herkansen en omdat de toetsen na verloop van tijd bekend kunnen raken bij de leerlingen, maken we van elke toets meerdere versies. In de onderbouw hoeft dat niet moeilijk te zijn. Met het veranderen van gegevens en het wijzigen van enkele vraagstellingen kom je </w:t>
      </w:r>
      <w:r w:rsidR="004070EB">
        <w:rPr>
          <w:rFonts w:ascii="Calibri" w:hAnsi="Calibri" w:cs="Calibri"/>
          <w:lang w:val="nl-NL"/>
        </w:rPr>
        <w:t xml:space="preserve">al </w:t>
      </w:r>
      <w:r>
        <w:rPr>
          <w:rFonts w:ascii="Calibri" w:hAnsi="Calibri" w:cs="Calibri"/>
          <w:lang w:val="nl-NL"/>
        </w:rPr>
        <w:t>een eind.</w:t>
      </w:r>
    </w:p>
    <w:p w14:paraId="251CAF46" w14:textId="4377ADFF" w:rsidR="00161681" w:rsidRPr="00161681" w:rsidRDefault="00161681" w:rsidP="00D27F0A">
      <w:pPr>
        <w:rPr>
          <w:rFonts w:ascii="Calibri" w:hAnsi="Calibri" w:cs="Calibri"/>
          <w:u w:val="single"/>
          <w:lang w:val="nl-NL"/>
        </w:rPr>
      </w:pPr>
      <w:r w:rsidRPr="00161681">
        <w:rPr>
          <w:rFonts w:ascii="Calibri" w:hAnsi="Calibri" w:cs="Calibri"/>
          <w:u w:val="single"/>
          <w:lang w:val="nl-NL"/>
        </w:rPr>
        <w:t>Rapporten</w:t>
      </w:r>
    </w:p>
    <w:p w14:paraId="7942AD67" w14:textId="6132A1B2" w:rsidR="00161681" w:rsidRDefault="00161681" w:rsidP="00D27F0A">
      <w:pPr>
        <w:rPr>
          <w:rFonts w:ascii="Calibri" w:hAnsi="Calibri" w:cs="Calibri"/>
          <w:lang w:val="nl-NL"/>
        </w:rPr>
      </w:pPr>
      <w:r>
        <w:rPr>
          <w:rFonts w:ascii="Calibri" w:hAnsi="Calibri" w:cs="Calibri"/>
          <w:lang w:val="nl-NL"/>
        </w:rPr>
        <w:t>V</w:t>
      </w:r>
      <w:r w:rsidR="006C7986">
        <w:rPr>
          <w:rFonts w:ascii="Calibri" w:hAnsi="Calibri" w:cs="Calibri"/>
          <w:lang w:val="nl-NL"/>
        </w:rPr>
        <w:t xml:space="preserve">anwege eerdere ervaringen van onze collega’s bij informatica hebben we besloten om voorlopig wel rapportcijfers </w:t>
      </w:r>
      <w:r w:rsidR="004070EB">
        <w:rPr>
          <w:rFonts w:ascii="Calibri" w:hAnsi="Calibri" w:cs="Calibri"/>
          <w:lang w:val="nl-NL"/>
        </w:rPr>
        <w:t xml:space="preserve">te </w:t>
      </w:r>
      <w:r w:rsidR="006C7986">
        <w:rPr>
          <w:rFonts w:ascii="Calibri" w:hAnsi="Calibri" w:cs="Calibri"/>
          <w:lang w:val="nl-NL"/>
        </w:rPr>
        <w:t xml:space="preserve">geven. Bij informatica werd in de onderbouw </w:t>
      </w:r>
      <w:r w:rsidR="004070EB">
        <w:rPr>
          <w:rFonts w:ascii="Calibri" w:hAnsi="Calibri" w:cs="Calibri"/>
          <w:lang w:val="nl-NL"/>
        </w:rPr>
        <w:t xml:space="preserve">namelijk </w:t>
      </w:r>
      <w:r w:rsidR="006C7986">
        <w:rPr>
          <w:rFonts w:ascii="Calibri" w:hAnsi="Calibri" w:cs="Calibri"/>
          <w:lang w:val="nl-NL"/>
        </w:rPr>
        <w:t xml:space="preserve">een tijd lang gewerkt met batches in plaats van rapportcijfers. </w:t>
      </w:r>
      <w:r w:rsidR="00D67D48">
        <w:rPr>
          <w:rFonts w:ascii="Calibri" w:hAnsi="Calibri" w:cs="Calibri"/>
          <w:lang w:val="nl-NL"/>
        </w:rPr>
        <w:t xml:space="preserve">Een </w:t>
      </w:r>
      <w:r w:rsidR="006C7986">
        <w:rPr>
          <w:rFonts w:ascii="Calibri" w:hAnsi="Calibri" w:cs="Calibri"/>
          <w:lang w:val="nl-NL"/>
        </w:rPr>
        <w:t>gevolg was echter dat informatica door</w:t>
      </w:r>
      <w:r w:rsidR="004070EB">
        <w:rPr>
          <w:rFonts w:ascii="Calibri" w:hAnsi="Calibri" w:cs="Calibri"/>
          <w:lang w:val="nl-NL"/>
        </w:rPr>
        <w:t xml:space="preserve"> sommige</w:t>
      </w:r>
      <w:r w:rsidR="006C7986">
        <w:rPr>
          <w:rFonts w:ascii="Calibri" w:hAnsi="Calibri" w:cs="Calibri"/>
          <w:lang w:val="nl-NL"/>
        </w:rPr>
        <w:t xml:space="preserve"> leerlingen en zelfs door sommige docenten in de docentenvergaderingen minder serieus werd genomen. Bovendien werkt de school met een systeem van compensatiepunten op het rapport. Binnen dat systeem </w:t>
      </w:r>
      <w:r w:rsidR="003A7539">
        <w:rPr>
          <w:rFonts w:ascii="Calibri" w:hAnsi="Calibri" w:cs="Calibri"/>
          <w:lang w:val="nl-NL"/>
        </w:rPr>
        <w:t>moeten wij</w:t>
      </w:r>
      <w:r w:rsidR="006C7986">
        <w:rPr>
          <w:rFonts w:ascii="Calibri" w:hAnsi="Calibri" w:cs="Calibri"/>
          <w:lang w:val="nl-NL"/>
        </w:rPr>
        <w:t xml:space="preserve"> </w:t>
      </w:r>
      <w:r w:rsidR="00D67D48">
        <w:rPr>
          <w:rFonts w:ascii="Calibri" w:hAnsi="Calibri" w:cs="Calibri"/>
          <w:lang w:val="nl-NL"/>
        </w:rPr>
        <w:t xml:space="preserve">kunnen </w:t>
      </w:r>
      <w:r w:rsidR="006C7986">
        <w:rPr>
          <w:rFonts w:ascii="Calibri" w:hAnsi="Calibri" w:cs="Calibri"/>
          <w:lang w:val="nl-NL"/>
        </w:rPr>
        <w:t>aangeven dat een leerling voor ons vak bovengemiddeld presteer</w:t>
      </w:r>
      <w:r w:rsidR="003A7539">
        <w:rPr>
          <w:rFonts w:ascii="Calibri" w:hAnsi="Calibri" w:cs="Calibri"/>
          <w:lang w:val="nl-NL"/>
        </w:rPr>
        <w:t>t, anders benadelen we zo’n leerling wellicht</w:t>
      </w:r>
      <w:r w:rsidR="006C7986">
        <w:rPr>
          <w:rFonts w:ascii="Calibri" w:hAnsi="Calibri" w:cs="Calibri"/>
          <w:lang w:val="nl-NL"/>
        </w:rPr>
        <w:t xml:space="preserve">. </w:t>
      </w:r>
      <w:r w:rsidR="003A7539">
        <w:rPr>
          <w:rFonts w:ascii="Calibri" w:hAnsi="Calibri" w:cs="Calibri"/>
          <w:lang w:val="nl-NL"/>
        </w:rPr>
        <w:t xml:space="preserve">Het rapportcijfer baseren wij op het aantal modules waarvan de leerling de toets in orde heeft gemaakt, vanaf het begin van het schooljaar tot het moment van het rapport. </w:t>
      </w:r>
      <w:r w:rsidR="006C7986">
        <w:rPr>
          <w:rFonts w:ascii="Calibri" w:hAnsi="Calibri" w:cs="Calibri"/>
          <w:lang w:val="nl-NL"/>
        </w:rPr>
        <w:t>D</w:t>
      </w:r>
      <w:r w:rsidR="003A7539">
        <w:rPr>
          <w:rFonts w:ascii="Calibri" w:hAnsi="Calibri" w:cs="Calibri"/>
          <w:lang w:val="nl-NL"/>
        </w:rPr>
        <w:t xml:space="preserve">e </w:t>
      </w:r>
      <w:r w:rsidR="006C7986">
        <w:rPr>
          <w:rFonts w:ascii="Calibri" w:hAnsi="Calibri" w:cs="Calibri"/>
          <w:lang w:val="nl-NL"/>
        </w:rPr>
        <w:t xml:space="preserve">lat </w:t>
      </w:r>
      <w:r w:rsidR="003A7539">
        <w:rPr>
          <w:rFonts w:ascii="Calibri" w:hAnsi="Calibri" w:cs="Calibri"/>
          <w:lang w:val="nl-NL"/>
        </w:rPr>
        <w:t xml:space="preserve">ligt daarbij </w:t>
      </w:r>
      <w:r w:rsidR="006C7986">
        <w:rPr>
          <w:rFonts w:ascii="Calibri" w:hAnsi="Calibri" w:cs="Calibri"/>
          <w:lang w:val="nl-NL"/>
        </w:rPr>
        <w:t>hoog</w:t>
      </w:r>
      <w:r w:rsidR="00D67D48">
        <w:rPr>
          <w:rFonts w:ascii="Calibri" w:hAnsi="Calibri" w:cs="Calibri"/>
          <w:lang w:val="nl-NL"/>
        </w:rPr>
        <w:t>,</w:t>
      </w:r>
      <w:r w:rsidR="003A7539">
        <w:rPr>
          <w:rFonts w:ascii="Calibri" w:hAnsi="Calibri" w:cs="Calibri"/>
          <w:lang w:val="nl-NL"/>
        </w:rPr>
        <w:t xml:space="preserve"> </w:t>
      </w:r>
      <w:r w:rsidR="00D67D48">
        <w:rPr>
          <w:rFonts w:ascii="Calibri" w:hAnsi="Calibri" w:cs="Calibri"/>
          <w:lang w:val="nl-NL"/>
        </w:rPr>
        <w:t>e</w:t>
      </w:r>
      <w:r w:rsidR="003A7539">
        <w:rPr>
          <w:rFonts w:ascii="Calibri" w:hAnsi="Calibri" w:cs="Calibri"/>
          <w:lang w:val="nl-NL"/>
        </w:rPr>
        <w:t>en leerling mag maar weinig modules niet helemaal in orde hebben, anders krijgt zo’n leerling een onvoldoende op het rapport. Dit werkt ook als extrinsieke stimulans om alle toetsen ook echt in orde te gaan maken.</w:t>
      </w:r>
    </w:p>
    <w:p w14:paraId="4812F83A" w14:textId="48021CEB" w:rsidR="004070EB" w:rsidRDefault="004070EB" w:rsidP="00D27F0A">
      <w:pPr>
        <w:rPr>
          <w:rFonts w:ascii="Calibri" w:hAnsi="Calibri" w:cs="Calibri"/>
          <w:lang w:val="nl-NL"/>
        </w:rPr>
      </w:pPr>
      <w:r>
        <w:rPr>
          <w:rFonts w:ascii="Calibri" w:hAnsi="Calibri" w:cs="Calibri"/>
          <w:lang w:val="nl-NL"/>
        </w:rPr>
        <w:t>Een belangrijk doel van ons systeem is de opbouw van solide leerlijnen. Het eindrapport betekent echt</w:t>
      </w:r>
      <w:r w:rsidR="0005308C">
        <w:rPr>
          <w:rFonts w:ascii="Calibri" w:hAnsi="Calibri" w:cs="Calibri"/>
          <w:lang w:val="nl-NL"/>
        </w:rPr>
        <w:t>er</w:t>
      </w:r>
      <w:r>
        <w:rPr>
          <w:rFonts w:ascii="Calibri" w:hAnsi="Calibri" w:cs="Calibri"/>
          <w:lang w:val="nl-NL"/>
        </w:rPr>
        <w:t xml:space="preserve"> een breuk in de leerlijnen voor alle leerlingen die bij een vak nog niet op niveau zijn maar die toch over mogen naar het volgende leerjaar. Die breuk </w:t>
      </w:r>
      <w:r w:rsidR="00944B95">
        <w:rPr>
          <w:rFonts w:ascii="Calibri" w:hAnsi="Calibri" w:cs="Calibri"/>
          <w:lang w:val="nl-NL"/>
        </w:rPr>
        <w:t>maakt dat</w:t>
      </w:r>
      <w:r>
        <w:rPr>
          <w:rFonts w:ascii="Calibri" w:hAnsi="Calibri" w:cs="Calibri"/>
          <w:lang w:val="nl-NL"/>
        </w:rPr>
        <w:t xml:space="preserve"> </w:t>
      </w:r>
      <w:r w:rsidR="00944B95">
        <w:rPr>
          <w:rFonts w:ascii="Calibri" w:hAnsi="Calibri" w:cs="Calibri"/>
          <w:lang w:val="nl-NL"/>
        </w:rPr>
        <w:t xml:space="preserve">zulke </w:t>
      </w:r>
      <w:r>
        <w:rPr>
          <w:rFonts w:ascii="Calibri" w:hAnsi="Calibri" w:cs="Calibri"/>
          <w:lang w:val="nl-NL"/>
        </w:rPr>
        <w:t>leerlingen</w:t>
      </w:r>
      <w:r w:rsidR="00944B95">
        <w:rPr>
          <w:rFonts w:ascii="Calibri" w:hAnsi="Calibri" w:cs="Calibri"/>
          <w:lang w:val="nl-NL"/>
        </w:rPr>
        <w:t>,</w:t>
      </w:r>
      <w:r>
        <w:rPr>
          <w:rFonts w:ascii="Calibri" w:hAnsi="Calibri" w:cs="Calibri"/>
          <w:lang w:val="nl-NL"/>
        </w:rPr>
        <w:t xml:space="preserve"> die </w:t>
      </w:r>
      <w:r w:rsidR="00D67D48">
        <w:rPr>
          <w:rFonts w:ascii="Calibri" w:hAnsi="Calibri" w:cs="Calibri"/>
          <w:lang w:val="nl-NL"/>
        </w:rPr>
        <w:t>meestal toch</w:t>
      </w:r>
      <w:r>
        <w:rPr>
          <w:rFonts w:ascii="Calibri" w:hAnsi="Calibri" w:cs="Calibri"/>
          <w:lang w:val="nl-NL"/>
        </w:rPr>
        <w:t xml:space="preserve"> al niet sterk zijn in het betreffende vak</w:t>
      </w:r>
      <w:r w:rsidR="00944B95">
        <w:rPr>
          <w:rFonts w:ascii="Calibri" w:hAnsi="Calibri" w:cs="Calibri"/>
          <w:lang w:val="nl-NL"/>
        </w:rPr>
        <w:t>, in het volgende leerjaar weinig kans zullen maken. Om daar aan tegemoet te komen zijn wij in schooljaar 202</w:t>
      </w:r>
      <w:r w:rsidR="0005308C">
        <w:rPr>
          <w:rFonts w:ascii="Calibri" w:hAnsi="Calibri" w:cs="Calibri"/>
          <w:lang w:val="nl-NL"/>
        </w:rPr>
        <w:t>5</w:t>
      </w:r>
      <w:r w:rsidR="00944B95">
        <w:rPr>
          <w:rFonts w:ascii="Calibri" w:hAnsi="Calibri" w:cs="Calibri"/>
          <w:lang w:val="nl-NL"/>
        </w:rPr>
        <w:t>-202</w:t>
      </w:r>
      <w:r w:rsidR="0005308C">
        <w:rPr>
          <w:rFonts w:ascii="Calibri" w:hAnsi="Calibri" w:cs="Calibri"/>
          <w:lang w:val="nl-NL"/>
        </w:rPr>
        <w:t>6</w:t>
      </w:r>
      <w:r w:rsidR="00944B95">
        <w:rPr>
          <w:rFonts w:ascii="Calibri" w:hAnsi="Calibri" w:cs="Calibri"/>
          <w:lang w:val="nl-NL"/>
        </w:rPr>
        <w:t xml:space="preserve"> begonnen met bijspijkeracties voor die leerlingen.</w:t>
      </w:r>
    </w:p>
    <w:p w14:paraId="2FC01CE9" w14:textId="245E614D" w:rsidR="00D850B1" w:rsidRPr="00161681" w:rsidRDefault="00161681" w:rsidP="00D27F0A">
      <w:pPr>
        <w:rPr>
          <w:rFonts w:ascii="Calibri" w:hAnsi="Calibri" w:cs="Calibri"/>
          <w:u w:val="single"/>
          <w:lang w:val="nl-NL"/>
        </w:rPr>
      </w:pPr>
      <w:r w:rsidRPr="00161681">
        <w:rPr>
          <w:rFonts w:ascii="Calibri" w:hAnsi="Calibri" w:cs="Calibri"/>
          <w:u w:val="single"/>
          <w:lang w:val="nl-NL"/>
        </w:rPr>
        <w:lastRenderedPageBreak/>
        <w:t>Flankerende didactie</w:t>
      </w:r>
      <w:r>
        <w:rPr>
          <w:rFonts w:ascii="Calibri" w:hAnsi="Calibri" w:cs="Calibri"/>
          <w:u w:val="single"/>
          <w:lang w:val="nl-NL"/>
        </w:rPr>
        <w:t>k</w:t>
      </w:r>
      <w:r w:rsidR="003A7539">
        <w:rPr>
          <w:rFonts w:ascii="Calibri" w:hAnsi="Calibri" w:cs="Calibri"/>
          <w:u w:val="single"/>
          <w:lang w:val="nl-NL"/>
        </w:rPr>
        <w:t xml:space="preserve"> en pedagogiek</w:t>
      </w:r>
    </w:p>
    <w:p w14:paraId="57BB4847" w14:textId="141C3B91" w:rsidR="003A7539" w:rsidRDefault="003A7539" w:rsidP="00D27F0A">
      <w:pPr>
        <w:rPr>
          <w:rFonts w:ascii="Calibri" w:hAnsi="Calibri" w:cs="Calibri"/>
          <w:lang w:val="nl-NL"/>
        </w:rPr>
      </w:pPr>
      <w:r>
        <w:rPr>
          <w:rFonts w:ascii="Calibri" w:hAnsi="Calibri" w:cs="Calibri"/>
          <w:lang w:val="nl-NL"/>
        </w:rPr>
        <w:t>Een goede flankerende didactie</w:t>
      </w:r>
      <w:r w:rsidR="002A1AEB">
        <w:rPr>
          <w:rFonts w:ascii="Calibri" w:hAnsi="Calibri" w:cs="Calibri"/>
          <w:lang w:val="nl-NL"/>
        </w:rPr>
        <w:t>k</w:t>
      </w:r>
      <w:r>
        <w:rPr>
          <w:rFonts w:ascii="Calibri" w:hAnsi="Calibri" w:cs="Calibri"/>
          <w:lang w:val="nl-NL"/>
        </w:rPr>
        <w:t xml:space="preserve"> en pedagiek zijn essentieel om het systeem te laten slagen.</w:t>
      </w:r>
      <w:r>
        <w:rPr>
          <w:rFonts w:ascii="Calibri" w:hAnsi="Calibri" w:cs="Calibri"/>
          <w:lang w:val="nl-NL"/>
        </w:rPr>
        <w:br/>
        <w:t>In de eerste plaats moeten leerlingen het systeem goed begrijpen. Daarvoor is het belangrijk</w:t>
      </w:r>
      <w:r w:rsidR="001635DD">
        <w:rPr>
          <w:rFonts w:ascii="Calibri" w:hAnsi="Calibri" w:cs="Calibri"/>
          <w:lang w:val="nl-NL"/>
        </w:rPr>
        <w:t xml:space="preserve"> dat</w:t>
      </w:r>
      <w:r>
        <w:rPr>
          <w:rFonts w:ascii="Calibri" w:hAnsi="Calibri" w:cs="Calibri"/>
          <w:lang w:val="nl-NL"/>
        </w:rPr>
        <w:t>:</w:t>
      </w:r>
      <w:r>
        <w:rPr>
          <w:rFonts w:ascii="Calibri" w:hAnsi="Calibri" w:cs="Calibri"/>
          <w:lang w:val="nl-NL"/>
        </w:rPr>
        <w:br/>
        <w:t xml:space="preserve">1. </w:t>
      </w:r>
      <w:r w:rsidR="001635DD">
        <w:rPr>
          <w:rFonts w:ascii="Calibri" w:hAnsi="Calibri" w:cs="Calibri"/>
          <w:lang w:val="nl-NL"/>
        </w:rPr>
        <w:t xml:space="preserve">leerlingen </w:t>
      </w:r>
      <w:r>
        <w:rPr>
          <w:rFonts w:ascii="Calibri" w:hAnsi="Calibri" w:cs="Calibri"/>
          <w:lang w:val="nl-NL"/>
        </w:rPr>
        <w:t>de leerdoelentabel</w:t>
      </w:r>
      <w:r w:rsidR="0005308C">
        <w:rPr>
          <w:rFonts w:ascii="Calibri" w:hAnsi="Calibri" w:cs="Calibri"/>
          <w:lang w:val="nl-NL"/>
        </w:rPr>
        <w:t>l</w:t>
      </w:r>
      <w:r>
        <w:rPr>
          <w:rFonts w:ascii="Calibri" w:hAnsi="Calibri" w:cs="Calibri"/>
          <w:lang w:val="nl-NL"/>
        </w:rPr>
        <w:t>en kennen en begrijpen.</w:t>
      </w:r>
      <w:r w:rsidR="001635DD">
        <w:rPr>
          <w:rFonts w:ascii="Calibri" w:hAnsi="Calibri" w:cs="Calibri"/>
          <w:lang w:val="nl-NL"/>
        </w:rPr>
        <w:t xml:space="preserve"> Daar</w:t>
      </w:r>
      <w:r w:rsidR="00D67D48">
        <w:rPr>
          <w:rFonts w:ascii="Calibri" w:hAnsi="Calibri" w:cs="Calibri"/>
          <w:lang w:val="nl-NL"/>
        </w:rPr>
        <w:t>om</w:t>
      </w:r>
      <w:r w:rsidR="001635DD">
        <w:rPr>
          <w:rFonts w:ascii="Calibri" w:hAnsi="Calibri" w:cs="Calibri"/>
          <w:lang w:val="nl-NL"/>
        </w:rPr>
        <w:t xml:space="preserve"> moet </w:t>
      </w:r>
      <w:r w:rsidR="00D67D48">
        <w:rPr>
          <w:rFonts w:ascii="Calibri" w:hAnsi="Calibri" w:cs="Calibri"/>
          <w:lang w:val="nl-NL"/>
        </w:rPr>
        <w:t xml:space="preserve">die </w:t>
      </w:r>
      <w:r w:rsidR="001635DD">
        <w:rPr>
          <w:rFonts w:ascii="Calibri" w:hAnsi="Calibri" w:cs="Calibri"/>
          <w:lang w:val="nl-NL"/>
        </w:rPr>
        <w:t>in de les vaak en expliciet gebruikt worden, bijvoorbeeld bij de start van de les om aan te geven welke leerdoelen die les aan de orde komen, door leerlingen te vragen welke leerdoelen ze al denken te beheersen, door oefen</w:t>
      </w:r>
      <w:r w:rsidR="00D67D48">
        <w:rPr>
          <w:rFonts w:ascii="Calibri" w:hAnsi="Calibri" w:cs="Calibri"/>
          <w:lang w:val="nl-NL"/>
        </w:rPr>
        <w:softHyphen/>
      </w:r>
      <w:r w:rsidR="001635DD">
        <w:rPr>
          <w:rFonts w:ascii="Calibri" w:hAnsi="Calibri" w:cs="Calibri"/>
          <w:lang w:val="nl-NL"/>
        </w:rPr>
        <w:t xml:space="preserve">opgaven samen met de klas na te kijken met de leerdoelentabel erbij </w:t>
      </w:r>
      <w:r w:rsidR="00D67D48">
        <w:rPr>
          <w:rFonts w:ascii="Calibri" w:hAnsi="Calibri" w:cs="Calibri"/>
          <w:lang w:val="nl-NL"/>
        </w:rPr>
        <w:t>e</w:t>
      </w:r>
      <w:r w:rsidR="001635DD">
        <w:rPr>
          <w:rFonts w:ascii="Calibri" w:hAnsi="Calibri" w:cs="Calibri"/>
          <w:lang w:val="nl-NL"/>
        </w:rPr>
        <w:t>n/of samen met de leerlingen de leerdoelentabel door te nemen als voorbereiding op de toets.</w:t>
      </w:r>
    </w:p>
    <w:p w14:paraId="5B5DD8E4" w14:textId="418187BE" w:rsidR="001635DD" w:rsidRDefault="001635DD" w:rsidP="00D27F0A">
      <w:pPr>
        <w:rPr>
          <w:rFonts w:ascii="Calibri" w:hAnsi="Calibri" w:cs="Calibri"/>
          <w:lang w:val="nl-NL"/>
        </w:rPr>
      </w:pPr>
      <w:r>
        <w:rPr>
          <w:rFonts w:ascii="Calibri" w:hAnsi="Calibri" w:cs="Calibri"/>
          <w:lang w:val="nl-NL"/>
        </w:rPr>
        <w:t xml:space="preserve">2. bij elke toets wordt uitgelegd hoe wij het systeem gebruiken bij onze beoordeling. Dat kan in enkele zinnen. </w:t>
      </w:r>
      <w:r w:rsidR="00D67D48">
        <w:rPr>
          <w:rFonts w:ascii="Calibri" w:hAnsi="Calibri" w:cs="Calibri"/>
          <w:lang w:val="nl-NL"/>
        </w:rPr>
        <w:t>U</w:t>
      </w:r>
      <w:r>
        <w:rPr>
          <w:rFonts w:ascii="Calibri" w:hAnsi="Calibri" w:cs="Calibri"/>
          <w:lang w:val="nl-NL"/>
        </w:rPr>
        <w:t>it een klein</w:t>
      </w:r>
      <w:r w:rsidR="00D67D48">
        <w:rPr>
          <w:rFonts w:ascii="Calibri" w:hAnsi="Calibri" w:cs="Calibri"/>
          <w:lang w:val="nl-NL"/>
        </w:rPr>
        <w:t>e</w:t>
      </w:r>
      <w:r>
        <w:rPr>
          <w:rFonts w:ascii="Calibri" w:hAnsi="Calibri" w:cs="Calibri"/>
          <w:lang w:val="nl-NL"/>
        </w:rPr>
        <w:t xml:space="preserve"> enquête bleek echter dat die paar zinnen een grote positieve invloed hadden op het begrip én de waardering van de leerlingen voor het systeem.</w:t>
      </w:r>
    </w:p>
    <w:p w14:paraId="764B8467" w14:textId="11892F8C" w:rsidR="001635DD" w:rsidRDefault="001635DD" w:rsidP="00D27F0A">
      <w:pPr>
        <w:rPr>
          <w:rFonts w:ascii="Calibri" w:hAnsi="Calibri" w:cs="Calibri"/>
          <w:lang w:val="nl-NL"/>
        </w:rPr>
      </w:pPr>
      <w:r>
        <w:rPr>
          <w:rFonts w:ascii="Calibri" w:hAnsi="Calibri" w:cs="Calibri"/>
          <w:lang w:val="nl-NL"/>
        </w:rPr>
        <w:t>3. bij elke teruggave van elke toets kort wordt uitgelegd wat de leerlingen in de verschillende takken van de triage moeten doen om de toets in orde te krijgen.</w:t>
      </w:r>
      <w:r w:rsidR="002A1AEB">
        <w:rPr>
          <w:rFonts w:ascii="Calibri" w:hAnsi="Calibri" w:cs="Calibri"/>
          <w:lang w:val="nl-NL"/>
        </w:rPr>
        <w:t xml:space="preserve"> </w:t>
      </w:r>
      <w:r w:rsidR="00D67D48">
        <w:rPr>
          <w:rFonts w:ascii="Calibri" w:hAnsi="Calibri" w:cs="Calibri"/>
          <w:lang w:val="nl-NL"/>
        </w:rPr>
        <w:t>Zie figuur 1.</w:t>
      </w:r>
    </w:p>
    <w:p w14:paraId="3A3EB955" w14:textId="132F6148" w:rsidR="00EF4A47" w:rsidRDefault="00EF4A47" w:rsidP="00D27F0A">
      <w:pPr>
        <w:rPr>
          <w:rFonts w:ascii="Calibri" w:hAnsi="Calibri" w:cs="Calibri"/>
          <w:lang w:val="nl-NL"/>
        </w:rPr>
      </w:pPr>
      <w:r>
        <w:rPr>
          <w:rFonts w:ascii="Calibri" w:hAnsi="Calibri" w:cs="Calibri"/>
          <w:lang w:val="nl-NL"/>
        </w:rPr>
        <w:t>4. voor elk rapport wordt uitgelegd hoe de manier van cijfers bepalen in ons systeem verschilt van die van de andere vakken. Leerlingen moeten er met name op gewezen worden dat ze bijna geen modules mogen missen.</w:t>
      </w:r>
    </w:p>
    <w:p w14:paraId="1773EB24" w14:textId="51EC15EB" w:rsidR="002A1AEB" w:rsidRDefault="00EF4A47" w:rsidP="00D27F0A">
      <w:pPr>
        <w:rPr>
          <w:rFonts w:ascii="Calibri" w:hAnsi="Calibri" w:cs="Calibri"/>
          <w:lang w:val="nl-NL"/>
        </w:rPr>
      </w:pPr>
      <w:r>
        <w:rPr>
          <w:rFonts w:ascii="Calibri" w:hAnsi="Calibri" w:cs="Calibri"/>
          <w:lang w:val="nl-NL"/>
        </w:rPr>
        <w:t xml:space="preserve">5. de docent de leerlingen er geregeld op wijst als ze nog een module in orde moeten maken. </w:t>
      </w:r>
      <w:r w:rsidR="002A1AEB">
        <w:rPr>
          <w:rFonts w:ascii="Calibri" w:hAnsi="Calibri" w:cs="Calibri"/>
          <w:lang w:val="nl-NL"/>
        </w:rPr>
        <w:t xml:space="preserve">Omdat </w:t>
      </w:r>
      <w:r>
        <w:rPr>
          <w:rFonts w:ascii="Calibri" w:hAnsi="Calibri" w:cs="Calibri"/>
          <w:lang w:val="nl-NL"/>
        </w:rPr>
        <w:t>ons vak, in tegenstelling tot andere vakken,</w:t>
      </w:r>
      <w:r w:rsidR="002A1AEB">
        <w:rPr>
          <w:rFonts w:ascii="Calibri" w:hAnsi="Calibri" w:cs="Calibri"/>
          <w:lang w:val="nl-NL"/>
        </w:rPr>
        <w:t xml:space="preserve"> geen gemiddeld cijfer in Magister he</w:t>
      </w:r>
      <w:r>
        <w:rPr>
          <w:rFonts w:ascii="Calibri" w:hAnsi="Calibri" w:cs="Calibri"/>
          <w:lang w:val="nl-NL"/>
        </w:rPr>
        <w:t>eft,</w:t>
      </w:r>
      <w:r w:rsidR="002A1AEB">
        <w:rPr>
          <w:rFonts w:ascii="Calibri" w:hAnsi="Calibri" w:cs="Calibri"/>
          <w:lang w:val="nl-NL"/>
        </w:rPr>
        <w:t xml:space="preserve"> zijn sommige leerlingen geneigd </w:t>
      </w:r>
      <w:r w:rsidR="004070EB">
        <w:rPr>
          <w:rFonts w:ascii="Calibri" w:hAnsi="Calibri" w:cs="Calibri"/>
          <w:lang w:val="nl-NL"/>
        </w:rPr>
        <w:t xml:space="preserve">dat </w:t>
      </w:r>
      <w:r w:rsidR="002A1AEB">
        <w:rPr>
          <w:rFonts w:ascii="Calibri" w:hAnsi="Calibri" w:cs="Calibri"/>
          <w:lang w:val="nl-NL"/>
        </w:rPr>
        <w:t>te vergeten</w:t>
      </w:r>
      <w:r w:rsidR="004070EB">
        <w:rPr>
          <w:rFonts w:ascii="Calibri" w:hAnsi="Calibri" w:cs="Calibri"/>
          <w:lang w:val="nl-NL"/>
        </w:rPr>
        <w:t>.</w:t>
      </w:r>
      <w:r w:rsidR="002A1AEB">
        <w:rPr>
          <w:rFonts w:ascii="Calibri" w:hAnsi="Calibri" w:cs="Calibri"/>
          <w:lang w:val="nl-NL"/>
        </w:rPr>
        <w:t xml:space="preserve"> </w:t>
      </w:r>
      <w:r w:rsidR="004070EB">
        <w:rPr>
          <w:rFonts w:ascii="Calibri" w:hAnsi="Calibri" w:cs="Calibri"/>
          <w:lang w:val="nl-NL"/>
        </w:rPr>
        <w:t>Daaro</w:t>
      </w:r>
      <w:r w:rsidR="002A1AEB">
        <w:rPr>
          <w:rFonts w:ascii="Calibri" w:hAnsi="Calibri" w:cs="Calibri"/>
          <w:lang w:val="nl-NL"/>
        </w:rPr>
        <w:t xml:space="preserve">m hebben we in Magister een ‘gevaar’-knop op laten nemen, waarmee we leerling, coach (mentor) en ouders kunnen waarschuwen. </w:t>
      </w:r>
      <w:r>
        <w:rPr>
          <w:rFonts w:ascii="Calibri" w:hAnsi="Calibri" w:cs="Calibri"/>
          <w:lang w:val="nl-NL"/>
        </w:rPr>
        <w:t xml:space="preserve">So wie </w:t>
      </w:r>
      <w:r w:rsidR="0005308C">
        <w:rPr>
          <w:rFonts w:ascii="Calibri" w:hAnsi="Calibri" w:cs="Calibri"/>
          <w:lang w:val="nl-NL"/>
        </w:rPr>
        <w:t>s</w:t>
      </w:r>
      <w:r>
        <w:rPr>
          <w:rFonts w:ascii="Calibri" w:hAnsi="Calibri" w:cs="Calibri"/>
          <w:lang w:val="nl-NL"/>
        </w:rPr>
        <w:t>o</w:t>
      </w:r>
      <w:r w:rsidR="002A1AEB">
        <w:rPr>
          <w:rFonts w:ascii="Calibri" w:hAnsi="Calibri" w:cs="Calibri"/>
          <w:lang w:val="nl-NL"/>
        </w:rPr>
        <w:t xml:space="preserve"> is een goede samenwerking met de coaches </w:t>
      </w:r>
      <w:r>
        <w:rPr>
          <w:rFonts w:ascii="Calibri" w:hAnsi="Calibri" w:cs="Calibri"/>
          <w:lang w:val="nl-NL"/>
        </w:rPr>
        <w:t xml:space="preserve">van de </w:t>
      </w:r>
      <w:r w:rsidR="002A1AEB">
        <w:rPr>
          <w:rFonts w:ascii="Calibri" w:hAnsi="Calibri" w:cs="Calibri"/>
          <w:lang w:val="nl-NL"/>
        </w:rPr>
        <w:t>leerlingen</w:t>
      </w:r>
      <w:r>
        <w:rPr>
          <w:rFonts w:ascii="Calibri" w:hAnsi="Calibri" w:cs="Calibri"/>
          <w:lang w:val="nl-NL"/>
        </w:rPr>
        <w:t xml:space="preserve"> belangrijk</w:t>
      </w:r>
      <w:r w:rsidR="002A1AEB">
        <w:rPr>
          <w:rFonts w:ascii="Calibri" w:hAnsi="Calibri" w:cs="Calibri"/>
          <w:lang w:val="nl-NL"/>
        </w:rPr>
        <w:t xml:space="preserve">. </w:t>
      </w:r>
      <w:r w:rsidR="004070EB">
        <w:rPr>
          <w:rFonts w:ascii="Calibri" w:hAnsi="Calibri" w:cs="Calibri"/>
          <w:lang w:val="nl-NL"/>
        </w:rPr>
        <w:t>D</w:t>
      </w:r>
      <w:r w:rsidR="002A1AEB">
        <w:rPr>
          <w:rFonts w:ascii="Calibri" w:hAnsi="Calibri" w:cs="Calibri"/>
          <w:lang w:val="nl-NL"/>
        </w:rPr>
        <w:t xml:space="preserve">e coaches moeten </w:t>
      </w:r>
      <w:r w:rsidR="004070EB">
        <w:rPr>
          <w:rFonts w:ascii="Calibri" w:hAnsi="Calibri" w:cs="Calibri"/>
          <w:lang w:val="nl-NL"/>
        </w:rPr>
        <w:t>goed geïnformeerd worden over het systeem</w:t>
      </w:r>
      <w:r>
        <w:rPr>
          <w:rFonts w:ascii="Calibri" w:hAnsi="Calibri" w:cs="Calibri"/>
          <w:lang w:val="nl-NL"/>
        </w:rPr>
        <w:t xml:space="preserve"> en bij sommige gevallen gewaarschuwd worden.</w:t>
      </w:r>
    </w:p>
    <w:p w14:paraId="3F656464" w14:textId="510B6FEE" w:rsidR="004070EB" w:rsidRPr="00944B95" w:rsidRDefault="00944B95" w:rsidP="00D27F0A">
      <w:pPr>
        <w:rPr>
          <w:rFonts w:ascii="Calibri" w:hAnsi="Calibri" w:cs="Calibri"/>
          <w:u w:val="single"/>
          <w:lang w:val="nl-NL"/>
        </w:rPr>
      </w:pPr>
      <w:r w:rsidRPr="00944B95">
        <w:rPr>
          <w:rFonts w:ascii="Calibri" w:hAnsi="Calibri" w:cs="Calibri"/>
          <w:u w:val="single"/>
          <w:lang w:val="nl-NL"/>
        </w:rPr>
        <w:t>Resultaten</w:t>
      </w:r>
    </w:p>
    <w:p w14:paraId="0EAFE89D" w14:textId="2901CE2B" w:rsidR="00A70F52" w:rsidRDefault="00EF4A47" w:rsidP="00D27F0A">
      <w:pPr>
        <w:rPr>
          <w:rFonts w:ascii="Calibri" w:hAnsi="Calibri" w:cs="Calibri"/>
          <w:lang w:val="nl-NL"/>
        </w:rPr>
      </w:pPr>
      <w:r>
        <w:rPr>
          <w:rFonts w:ascii="Calibri" w:hAnsi="Calibri" w:cs="Calibri"/>
          <w:lang w:val="nl-NL"/>
        </w:rPr>
        <w:t xml:space="preserve">Onder de leerlingen zijn interviews en verschillende </w:t>
      </w:r>
      <w:r w:rsidR="00A70F52">
        <w:rPr>
          <w:rFonts w:ascii="Calibri" w:hAnsi="Calibri" w:cs="Calibri"/>
          <w:lang w:val="nl-NL"/>
        </w:rPr>
        <w:t>enquêtes</w:t>
      </w:r>
      <w:r>
        <w:rPr>
          <w:rFonts w:ascii="Calibri" w:hAnsi="Calibri" w:cs="Calibri"/>
          <w:lang w:val="nl-NL"/>
        </w:rPr>
        <w:t xml:space="preserve"> afgenomen. Hoewel de analyses nog niet voltooid zijn, kunnen we wel concluderen dat de leerlingen</w:t>
      </w:r>
      <w:r w:rsidR="00A70F52">
        <w:rPr>
          <w:rFonts w:ascii="Calibri" w:hAnsi="Calibri" w:cs="Calibri"/>
          <w:lang w:val="nl-NL"/>
        </w:rPr>
        <w:t xml:space="preserve"> het systeem</w:t>
      </w:r>
      <w:r>
        <w:rPr>
          <w:rFonts w:ascii="Calibri" w:hAnsi="Calibri" w:cs="Calibri"/>
          <w:lang w:val="nl-NL"/>
        </w:rPr>
        <w:t xml:space="preserve"> </w:t>
      </w:r>
      <w:r w:rsidR="00A70F52">
        <w:rPr>
          <w:rFonts w:ascii="Calibri" w:hAnsi="Calibri" w:cs="Calibri"/>
          <w:lang w:val="nl-NL"/>
        </w:rPr>
        <w:t xml:space="preserve">overwegend </w:t>
      </w:r>
      <w:r>
        <w:rPr>
          <w:rFonts w:ascii="Calibri" w:hAnsi="Calibri" w:cs="Calibri"/>
          <w:lang w:val="nl-NL"/>
        </w:rPr>
        <w:t xml:space="preserve">positief </w:t>
      </w:r>
      <w:r w:rsidR="00A70F52">
        <w:rPr>
          <w:rFonts w:ascii="Calibri" w:hAnsi="Calibri" w:cs="Calibri"/>
          <w:lang w:val="nl-NL"/>
        </w:rPr>
        <w:t>beoordelen. Ze vinden het systeem redelijk duidelijk</w:t>
      </w:r>
      <w:r w:rsidR="00A70F52">
        <w:rPr>
          <w:rFonts w:ascii="Calibri" w:hAnsi="Calibri" w:cs="Calibri"/>
          <w:lang w:val="nl-NL"/>
        </w:rPr>
        <w:br/>
        <w:t>Wel vinden ze dat cijfers iets duidelijker zeggen hoe goed ze de toets gemaakt hebben. Daarbij maakt het wel uit of ze beseffen hoe hoog wij de lat hebben gelet.</w:t>
      </w:r>
      <w:r w:rsidR="00A70F52">
        <w:rPr>
          <w:rFonts w:ascii="Calibri" w:hAnsi="Calibri" w:cs="Calibri"/>
          <w:lang w:val="nl-NL"/>
        </w:rPr>
        <w:br/>
        <w:t>Zowel de mogelijkheid als de verplichting om te herkansen worden gewaardeerd. Leerlingen geven aan dat ze niet harder voor ons vak hoeven te werken dan voor andere vakken.</w:t>
      </w:r>
      <w:r w:rsidR="00A70F52">
        <w:rPr>
          <w:rFonts w:ascii="Calibri" w:hAnsi="Calibri" w:cs="Calibri"/>
          <w:lang w:val="nl-NL"/>
        </w:rPr>
        <w:br/>
        <w:t>Leerlingen kijken even vaak of vaker naar wat ze fout hebben gedaan op de toets en geven aan net zo veel of meer te leren vergeleken met andere vakken.</w:t>
      </w:r>
      <w:r w:rsidR="00D3165F">
        <w:rPr>
          <w:rFonts w:ascii="Calibri" w:hAnsi="Calibri" w:cs="Calibri"/>
          <w:lang w:val="nl-NL"/>
        </w:rPr>
        <w:br/>
        <w:t xml:space="preserve">De leerdoelentabel wordt nuttig gevonden </w:t>
      </w:r>
      <w:r w:rsidR="004968E0">
        <w:rPr>
          <w:rFonts w:ascii="Calibri" w:hAnsi="Calibri" w:cs="Calibri"/>
          <w:lang w:val="nl-NL"/>
        </w:rPr>
        <w:t>b</w:t>
      </w:r>
      <w:r w:rsidR="00D3165F">
        <w:rPr>
          <w:rFonts w:ascii="Calibri" w:hAnsi="Calibri" w:cs="Calibri"/>
          <w:lang w:val="nl-NL"/>
        </w:rPr>
        <w:t>ij het leren.</w:t>
      </w:r>
      <w:r w:rsidR="00A70F52">
        <w:rPr>
          <w:rFonts w:ascii="Calibri" w:hAnsi="Calibri" w:cs="Calibri"/>
          <w:lang w:val="nl-NL"/>
        </w:rPr>
        <w:br/>
        <w:t>Geregeld melden leerlingen spontaan dat ze bij ons systeem minder stress ervaren.</w:t>
      </w:r>
      <w:r w:rsidR="00A70F52">
        <w:rPr>
          <w:rFonts w:ascii="Calibri" w:hAnsi="Calibri" w:cs="Calibri"/>
          <w:lang w:val="nl-NL"/>
        </w:rPr>
        <w:br/>
        <w:t>Op de vraag of we toch weer cijfers zouden moeten gaan geven zijn de meningen verdeeld</w:t>
      </w:r>
      <w:r w:rsidR="00D3165F">
        <w:rPr>
          <w:rFonts w:ascii="Calibri" w:hAnsi="Calibri" w:cs="Calibri"/>
          <w:lang w:val="nl-NL"/>
        </w:rPr>
        <w:t>. Op de vraag of andere vakken ook zonder cijfers moeten gaan werken geven leerlingen aan dat dat van het vak afhangt. Scheikunde wordt wel genoemd als een vak dat ook cijferloos zou moeten gaan werken, maar bij vakken met veel reproductief werk is bijvoorbeeld onze bijna-variant niet geschikt. Voor reproductie is ‘slim stampen’ van Memorylab nuttiger.</w:t>
      </w:r>
    </w:p>
    <w:p w14:paraId="2035FCE6" w14:textId="52F336F5" w:rsidR="00D3165F" w:rsidRDefault="00D3165F" w:rsidP="00D27F0A">
      <w:pPr>
        <w:rPr>
          <w:rFonts w:ascii="Calibri" w:hAnsi="Calibri" w:cs="Calibri"/>
          <w:lang w:val="nl-NL"/>
        </w:rPr>
      </w:pPr>
      <w:r>
        <w:rPr>
          <w:rFonts w:ascii="Calibri" w:hAnsi="Calibri" w:cs="Calibri"/>
          <w:lang w:val="nl-NL"/>
        </w:rPr>
        <w:t xml:space="preserve">De docenten melden als belangrijkste pluspunt dat ze meer contact hebben met leerlingen over leren, en dat vooral de ‘bijna-’variant veel helpt bij de diagnostisering. </w:t>
      </w:r>
      <w:r w:rsidR="00E33DF0">
        <w:rPr>
          <w:rFonts w:ascii="Calibri" w:hAnsi="Calibri" w:cs="Calibri"/>
          <w:lang w:val="nl-NL"/>
        </w:rPr>
        <w:t xml:space="preserve">Omdat de leerdoelentabel tegelijk een toetsmatrijs is, zijn we ons beter bewust geworden van de afstemming tussen de leerdoelen, het lesmateriaal en de toets (constructive alignment). Dit heeft geleid tot verbeteringen </w:t>
      </w:r>
      <w:r w:rsidR="00E33DF0">
        <w:rPr>
          <w:rFonts w:ascii="Calibri" w:hAnsi="Calibri" w:cs="Calibri"/>
          <w:lang w:val="nl-NL"/>
        </w:rPr>
        <w:lastRenderedPageBreak/>
        <w:t xml:space="preserve">in toetsing, lesmateriaal en de formulering van de leerdoelen. </w:t>
      </w:r>
      <w:r w:rsidR="00680B7F">
        <w:rPr>
          <w:rFonts w:ascii="Calibri" w:hAnsi="Calibri" w:cs="Calibri"/>
          <w:lang w:val="nl-NL"/>
        </w:rPr>
        <w:br/>
        <w:t>Voor zover docenten vinden dat ze bij dit systeem wat meer werk moeten doen, vinden ze het de investering waard. Zo hebben de meeste docenten gekozen voor een extra, meer overzichtelijk administratiesysteem naast Magister, waardoor ze beter zicht hebben op de vorderingen van hun leerlingen. Ook is het belangrijk dat de afstemming tussen de leerdoelentabel en de toets goed is.</w:t>
      </w:r>
      <w:r>
        <w:rPr>
          <w:rFonts w:ascii="Calibri" w:hAnsi="Calibri" w:cs="Calibri"/>
          <w:lang w:val="nl-NL"/>
        </w:rPr>
        <w:br/>
        <w:t>Na de toets is er minder gemarchandeer over tiende punten. Het systeem biedt ook meer ruimte om eisen te stellen.</w:t>
      </w:r>
      <w:r w:rsidR="00E33DF0">
        <w:rPr>
          <w:rFonts w:ascii="Calibri" w:hAnsi="Calibri" w:cs="Calibri"/>
          <w:lang w:val="nl-NL"/>
        </w:rPr>
        <w:t xml:space="preserve"> Tenslotte vallen</w:t>
      </w:r>
      <w:r>
        <w:rPr>
          <w:rFonts w:ascii="Calibri" w:hAnsi="Calibri" w:cs="Calibri"/>
          <w:lang w:val="nl-NL"/>
        </w:rPr>
        <w:t xml:space="preserve"> niet-werkers en leerlingen die het werk niet af hebben duidelijk door de mand.</w:t>
      </w:r>
      <w:r w:rsidR="00E33DF0">
        <w:rPr>
          <w:rFonts w:ascii="Calibri" w:hAnsi="Calibri" w:cs="Calibri"/>
          <w:lang w:val="nl-NL"/>
        </w:rPr>
        <w:t xml:space="preserve"> Als sectie gaan we hier dus mee door.</w:t>
      </w:r>
    </w:p>
    <w:p w14:paraId="3F2BC7D9" w14:textId="2FF22D61" w:rsidR="00E33DF0" w:rsidRDefault="00E33DF0" w:rsidP="00D27F0A">
      <w:pPr>
        <w:rPr>
          <w:rFonts w:ascii="Calibri" w:hAnsi="Calibri" w:cs="Calibri"/>
          <w:lang w:val="nl-NL"/>
        </w:rPr>
      </w:pPr>
      <w:r>
        <w:rPr>
          <w:rFonts w:ascii="Calibri" w:hAnsi="Calibri" w:cs="Calibri"/>
          <w:lang w:val="nl-NL"/>
        </w:rPr>
        <w:t xml:space="preserve">Wat de randvoorwaarden betreft: het is duidelijk dat er binnen dit systeem ruimte moet zijn voor enige differentiatie. </w:t>
      </w:r>
      <w:r w:rsidR="00696988">
        <w:rPr>
          <w:rFonts w:ascii="Calibri" w:hAnsi="Calibri" w:cs="Calibri"/>
          <w:lang w:val="nl-NL"/>
        </w:rPr>
        <w:t xml:space="preserve">Per toets zijn er immers twee groepen die nog iets moeten doen met de stof. </w:t>
      </w:r>
      <w:r>
        <w:rPr>
          <w:rFonts w:ascii="Calibri" w:hAnsi="Calibri" w:cs="Calibri"/>
          <w:lang w:val="nl-NL"/>
        </w:rPr>
        <w:t>De keuzewerktijd en de inhaal- en herkansingsuren bieden de vereiste flexibiliteit, waarbij het belangrijk is dat leerlingen voldoende vrijheid hebben om te bepalen bij welke docenten ze hun keuzewerktijd doen.</w:t>
      </w:r>
    </w:p>
    <w:p w14:paraId="30C16CDF" w14:textId="0985C10C" w:rsidR="00E33DF0" w:rsidRDefault="00E33DF0" w:rsidP="00D27F0A">
      <w:pPr>
        <w:rPr>
          <w:rFonts w:ascii="Calibri" w:hAnsi="Calibri" w:cs="Calibri"/>
          <w:lang w:val="nl-NL"/>
        </w:rPr>
      </w:pPr>
      <w:r>
        <w:rPr>
          <w:rFonts w:ascii="Calibri" w:hAnsi="Calibri" w:cs="Calibri"/>
          <w:lang w:val="nl-NL"/>
        </w:rPr>
        <w:t xml:space="preserve">Aanvankelijk zagen we het als een risico dat leerlingen hun eerste toets niet serieus zouden doen, en </w:t>
      </w:r>
      <w:r w:rsidR="00680B7F">
        <w:rPr>
          <w:rFonts w:ascii="Calibri" w:hAnsi="Calibri" w:cs="Calibri"/>
          <w:lang w:val="nl-NL"/>
        </w:rPr>
        <w:t>pas de herkansing serieus zouden voorbereiden. Dat blijkt echter weinig voor te komen. Wel verliezen we soms de concurrentieslag met niet herkansbare toetsen bij andere vakken. Leerlingen zijn dan echter juist blij met de mogelijkheid om onze toets wat later te doen.</w:t>
      </w:r>
    </w:p>
    <w:p w14:paraId="42672DFE" w14:textId="4AE4637C" w:rsidR="00680B7F" w:rsidRDefault="00680B7F" w:rsidP="00D27F0A">
      <w:pPr>
        <w:rPr>
          <w:rFonts w:ascii="Calibri" w:hAnsi="Calibri" w:cs="Calibri"/>
          <w:lang w:val="nl-NL"/>
        </w:rPr>
      </w:pPr>
      <w:r>
        <w:rPr>
          <w:rFonts w:ascii="Calibri" w:hAnsi="Calibri" w:cs="Calibri"/>
          <w:lang w:val="nl-NL"/>
        </w:rPr>
        <w:t xml:space="preserve">Het calculerende gedrag waar we het hierboven over gehad hebben komt bijna niet meer voor, behalve kort voor de rapporten, maar </w:t>
      </w:r>
      <w:r w:rsidR="004968E0">
        <w:rPr>
          <w:rFonts w:ascii="Calibri" w:hAnsi="Calibri" w:cs="Calibri"/>
          <w:lang w:val="nl-NL"/>
        </w:rPr>
        <w:t>pa</w:t>
      </w:r>
      <w:r>
        <w:rPr>
          <w:rFonts w:ascii="Calibri" w:hAnsi="Calibri" w:cs="Calibri"/>
          <w:lang w:val="nl-NL"/>
        </w:rPr>
        <w:t>s op het moment dat wij aangeven waar onze grens voor een voldoende komt te liggen. Dat doen we dus zo laat mogelijk.</w:t>
      </w:r>
    </w:p>
    <w:p w14:paraId="086F244E" w14:textId="1EEF98B1" w:rsidR="00696988" w:rsidRDefault="00696988" w:rsidP="00D27F0A">
      <w:pPr>
        <w:rPr>
          <w:rFonts w:ascii="Calibri" w:hAnsi="Calibri" w:cs="Calibri"/>
          <w:lang w:val="nl-NL"/>
        </w:rPr>
      </w:pPr>
      <w:r>
        <w:rPr>
          <w:rFonts w:ascii="Calibri" w:hAnsi="Calibri" w:cs="Calibri"/>
          <w:lang w:val="nl-NL"/>
        </w:rPr>
        <w:t>Tenslotte hapert het systeem soms bij de overgangen. Leerlingen die voor ons vak hiaten hebben (en dus onvoldoende staan), kunnen op grond van hun resultaten bij andere vakken toch over naar het volgende leerjaar. Hun uitgangssituatie in dat volgende leerjaar is dan zeer ongunstig. In schooljaar 2025-2026 zijn we begonnen met het proberen te repareren van die hiaten. Inhoudelijk zijn we positief over het effect daarvan, organisatorisch moeten we dat reparatiesysteem nog wat duidelijker neerzetten.</w:t>
      </w:r>
    </w:p>
    <w:p w14:paraId="1C4F3F2E" w14:textId="0B8C7507" w:rsidR="00680B7F" w:rsidRPr="00680B7F" w:rsidRDefault="00680B7F" w:rsidP="00D27F0A">
      <w:pPr>
        <w:rPr>
          <w:rFonts w:ascii="Calibri" w:hAnsi="Calibri" w:cs="Calibri"/>
          <w:u w:val="single"/>
          <w:lang w:val="nl-NL"/>
        </w:rPr>
      </w:pPr>
      <w:r w:rsidRPr="00680B7F">
        <w:rPr>
          <w:rFonts w:ascii="Calibri" w:hAnsi="Calibri" w:cs="Calibri"/>
          <w:u w:val="single"/>
          <w:lang w:val="nl-NL"/>
        </w:rPr>
        <w:t>Stand van zaken</w:t>
      </w:r>
    </w:p>
    <w:p w14:paraId="0B6B4981" w14:textId="6DD533F4" w:rsidR="00680B7F" w:rsidRDefault="00680B7F" w:rsidP="00D27F0A">
      <w:pPr>
        <w:rPr>
          <w:rFonts w:ascii="Calibri" w:hAnsi="Calibri" w:cs="Calibri"/>
          <w:lang w:val="nl-NL"/>
        </w:rPr>
      </w:pPr>
      <w:r>
        <w:rPr>
          <w:rFonts w:ascii="Calibri" w:hAnsi="Calibri" w:cs="Calibri"/>
          <w:lang w:val="nl-NL"/>
        </w:rPr>
        <w:t>Alles be</w:t>
      </w:r>
      <w:r w:rsidR="00670602">
        <w:rPr>
          <w:rFonts w:ascii="Calibri" w:hAnsi="Calibri" w:cs="Calibri"/>
          <w:lang w:val="nl-NL"/>
        </w:rPr>
        <w:t>s</w:t>
      </w:r>
      <w:r>
        <w:rPr>
          <w:rFonts w:ascii="Calibri" w:hAnsi="Calibri" w:cs="Calibri"/>
          <w:lang w:val="nl-NL"/>
        </w:rPr>
        <w:t xml:space="preserve">chouwend kunnen we zeggen dat het ons is gelukt om te </w:t>
      </w:r>
      <w:r w:rsidR="00670602">
        <w:rPr>
          <w:rFonts w:ascii="Calibri" w:hAnsi="Calibri" w:cs="Calibri"/>
          <w:lang w:val="nl-NL"/>
        </w:rPr>
        <w:t xml:space="preserve">voldoen aan de eerder genoemde randvoorwaarden. </w:t>
      </w:r>
      <w:r w:rsidR="00696988">
        <w:rPr>
          <w:rFonts w:ascii="Calibri" w:hAnsi="Calibri" w:cs="Calibri"/>
          <w:lang w:val="nl-NL"/>
        </w:rPr>
        <w:t>We hebben een systeem dat werkbaar is voor de docenten, w</w:t>
      </w:r>
      <w:r w:rsidR="00670602">
        <w:rPr>
          <w:rFonts w:ascii="Calibri" w:hAnsi="Calibri" w:cs="Calibri"/>
          <w:lang w:val="nl-NL"/>
        </w:rPr>
        <w:t>e weten welke flankerende didactiek nodig is en hebben meer zicht gekregen op de manier waarop de leerlingen met het systeem werken en leren. Inmiddels zijn de drie keuzevakken die de school in de onderbouw ook cijferloos gaan toetsen. De komende tijd zullen we besteden aan het voltooien van de analyses.</w:t>
      </w:r>
    </w:p>
    <w:p w14:paraId="0303CB90" w14:textId="3E40CBA1" w:rsidR="00D27F0A" w:rsidRPr="00BE7756" w:rsidRDefault="002351F6" w:rsidP="00D27F0A">
      <w:pPr>
        <w:rPr>
          <w:rFonts w:ascii="Calibri" w:hAnsi="Calibri" w:cs="Calibri"/>
          <w:u w:val="single"/>
          <w:lang w:val="en-US"/>
        </w:rPr>
      </w:pPr>
      <w:r w:rsidRPr="00BE7756">
        <w:rPr>
          <w:rFonts w:ascii="Calibri" w:hAnsi="Calibri" w:cs="Calibri"/>
          <w:u w:val="single"/>
          <w:lang w:val="en-US"/>
        </w:rPr>
        <w:t>Literatuur</w:t>
      </w:r>
    </w:p>
    <w:p w14:paraId="4E9ED260" w14:textId="77777777" w:rsidR="00A6027D" w:rsidRPr="00A6027D" w:rsidRDefault="002351F6" w:rsidP="00EC3B26">
      <w:pPr>
        <w:pStyle w:val="Bibliografie"/>
        <w:spacing w:line="240" w:lineRule="auto"/>
        <w:ind w:left="284" w:hanging="284"/>
        <w:rPr>
          <w:rFonts w:ascii="Calibri" w:hAnsi="Calibri" w:cs="Calibri"/>
        </w:rPr>
      </w:pPr>
      <w:r>
        <w:rPr>
          <w:rFonts w:ascii="Calibri" w:hAnsi="Calibri" w:cs="Calibri"/>
          <w:lang w:val="nl-NL"/>
        </w:rPr>
        <w:fldChar w:fldCharType="begin"/>
      </w:r>
      <w:r w:rsidRPr="002351F6">
        <w:rPr>
          <w:rFonts w:ascii="Calibri" w:hAnsi="Calibri" w:cs="Calibri"/>
        </w:rPr>
        <w:instrText xml:space="preserve"> ADDIN ZOTERO_BIBL {"uncited":[],"omitted":[],"custom":[]} CSL_BIBLIOGRAPHY </w:instrText>
      </w:r>
      <w:r>
        <w:rPr>
          <w:rFonts w:ascii="Calibri" w:hAnsi="Calibri" w:cs="Calibri"/>
          <w:lang w:val="nl-NL"/>
        </w:rPr>
        <w:fldChar w:fldCharType="separate"/>
      </w:r>
      <w:r w:rsidR="00A6027D" w:rsidRPr="00A6027D">
        <w:rPr>
          <w:rFonts w:ascii="Calibri" w:hAnsi="Calibri" w:cs="Calibri"/>
        </w:rPr>
        <w:t xml:space="preserve">Black, P., &amp; Wiliam, D. (2010). Inside the Black Box Raising Standards Through Classroom Assessment. </w:t>
      </w:r>
      <w:r w:rsidR="00A6027D" w:rsidRPr="00A6027D">
        <w:rPr>
          <w:rFonts w:ascii="Calibri" w:hAnsi="Calibri" w:cs="Calibri"/>
          <w:i/>
          <w:iCs/>
        </w:rPr>
        <w:t>http://lst-iiep.iiep-unesco.org/cgi-bin/wwwi32.exe/[in=epidoc1.in]/?t2000=022921/(100)</w:t>
      </w:r>
      <w:r w:rsidR="00A6027D" w:rsidRPr="00A6027D">
        <w:rPr>
          <w:rFonts w:ascii="Calibri" w:hAnsi="Calibri" w:cs="Calibri"/>
        </w:rPr>
        <w:t xml:space="preserve">, </w:t>
      </w:r>
      <w:r w:rsidR="00A6027D" w:rsidRPr="00A6027D">
        <w:rPr>
          <w:rFonts w:ascii="Calibri" w:hAnsi="Calibri" w:cs="Calibri"/>
          <w:i/>
          <w:iCs/>
        </w:rPr>
        <w:t>80</w:t>
      </w:r>
      <w:r w:rsidR="00A6027D" w:rsidRPr="00A6027D">
        <w:rPr>
          <w:rFonts w:ascii="Calibri" w:hAnsi="Calibri" w:cs="Calibri"/>
        </w:rPr>
        <w:t>. https://doi.org/10.1177/003172171009200119</w:t>
      </w:r>
    </w:p>
    <w:p w14:paraId="3DF97D20" w14:textId="77777777" w:rsidR="00A6027D" w:rsidRPr="00A6027D" w:rsidRDefault="00A6027D" w:rsidP="00EC3B26">
      <w:pPr>
        <w:pStyle w:val="Bibliografie"/>
        <w:spacing w:line="240" w:lineRule="auto"/>
        <w:ind w:left="284" w:hanging="284"/>
        <w:rPr>
          <w:rFonts w:ascii="Calibri" w:hAnsi="Calibri" w:cs="Calibri"/>
        </w:rPr>
      </w:pPr>
      <w:r w:rsidRPr="00A6027D">
        <w:rPr>
          <w:rFonts w:ascii="Calibri" w:hAnsi="Calibri" w:cs="Calibri"/>
        </w:rPr>
        <w:t xml:space="preserve">Butler, R. (1988). Enhancing and undermining intrinsic motivation: The effects of task-involving and ego-involving evaluation of interest and performance. </w:t>
      </w:r>
      <w:r w:rsidRPr="00A6027D">
        <w:rPr>
          <w:rFonts w:ascii="Calibri" w:hAnsi="Calibri" w:cs="Calibri"/>
          <w:i/>
          <w:iCs/>
        </w:rPr>
        <w:t>British Journal of Educational Psychology</w:t>
      </w:r>
      <w:r w:rsidRPr="00A6027D">
        <w:rPr>
          <w:rFonts w:ascii="Calibri" w:hAnsi="Calibri" w:cs="Calibri"/>
        </w:rPr>
        <w:t xml:space="preserve">, </w:t>
      </w:r>
      <w:r w:rsidRPr="00A6027D">
        <w:rPr>
          <w:rFonts w:ascii="Calibri" w:hAnsi="Calibri" w:cs="Calibri"/>
          <w:i/>
          <w:iCs/>
        </w:rPr>
        <w:t>58</w:t>
      </w:r>
      <w:r w:rsidRPr="00A6027D">
        <w:rPr>
          <w:rFonts w:ascii="Calibri" w:hAnsi="Calibri" w:cs="Calibri"/>
        </w:rPr>
        <w:t>(1), 1-14. https://doi.org/10.1111/j.2044-8279.1988.tb00874.x</w:t>
      </w:r>
    </w:p>
    <w:p w14:paraId="2741FCB5" w14:textId="77777777" w:rsidR="00A6027D" w:rsidRPr="00A6027D" w:rsidRDefault="00A6027D" w:rsidP="00EC3B26">
      <w:pPr>
        <w:pStyle w:val="Bibliografie"/>
        <w:spacing w:line="240" w:lineRule="auto"/>
        <w:ind w:left="284" w:hanging="284"/>
        <w:rPr>
          <w:rFonts w:ascii="Calibri" w:hAnsi="Calibri" w:cs="Calibri"/>
        </w:rPr>
      </w:pPr>
      <w:r w:rsidRPr="00A6027D">
        <w:rPr>
          <w:rFonts w:ascii="Calibri" w:hAnsi="Calibri" w:cs="Calibri"/>
        </w:rPr>
        <w:t xml:space="preserve">Clymer, J. B., &amp; Wiliam, D. (2007). Improving the Way We Grade Science. </w:t>
      </w:r>
      <w:r w:rsidRPr="00A6027D">
        <w:rPr>
          <w:rFonts w:ascii="Calibri" w:hAnsi="Calibri" w:cs="Calibri"/>
          <w:i/>
          <w:iCs/>
        </w:rPr>
        <w:t>Educational Leadership</w:t>
      </w:r>
      <w:r w:rsidRPr="00A6027D">
        <w:rPr>
          <w:rFonts w:ascii="Calibri" w:hAnsi="Calibri" w:cs="Calibri"/>
        </w:rPr>
        <w:t xml:space="preserve">, </w:t>
      </w:r>
      <w:r w:rsidRPr="00A6027D">
        <w:rPr>
          <w:rFonts w:ascii="Calibri" w:hAnsi="Calibri" w:cs="Calibri"/>
          <w:i/>
          <w:iCs/>
        </w:rPr>
        <w:t>64</w:t>
      </w:r>
      <w:r w:rsidRPr="00A6027D">
        <w:rPr>
          <w:rFonts w:ascii="Calibri" w:hAnsi="Calibri" w:cs="Calibri"/>
        </w:rPr>
        <w:t>(4), 36-42.</w:t>
      </w:r>
    </w:p>
    <w:p w14:paraId="29887B8E" w14:textId="77777777" w:rsidR="00A6027D" w:rsidRPr="00A6027D" w:rsidRDefault="00A6027D" w:rsidP="00EC3B26">
      <w:pPr>
        <w:pStyle w:val="Bibliografie"/>
        <w:spacing w:line="240" w:lineRule="auto"/>
        <w:ind w:left="284" w:hanging="284"/>
        <w:rPr>
          <w:rFonts w:ascii="Calibri" w:hAnsi="Calibri" w:cs="Calibri"/>
        </w:rPr>
      </w:pPr>
      <w:r w:rsidRPr="00A6027D">
        <w:rPr>
          <w:rFonts w:ascii="Calibri" w:hAnsi="Calibri" w:cs="Calibri"/>
        </w:rPr>
        <w:t xml:space="preserve">Dweck, C. S. (2013). </w:t>
      </w:r>
      <w:r w:rsidRPr="00A6027D">
        <w:rPr>
          <w:rFonts w:ascii="Calibri" w:hAnsi="Calibri" w:cs="Calibri"/>
          <w:i/>
          <w:iCs/>
        </w:rPr>
        <w:t>Self-theories: Their Role in Motivation, Personality, and Development</w:t>
      </w:r>
      <w:r w:rsidRPr="00A6027D">
        <w:rPr>
          <w:rFonts w:ascii="Calibri" w:hAnsi="Calibri" w:cs="Calibri"/>
        </w:rPr>
        <w:t>. Psychology Press. https://doi.org/10.4324/9781315783048</w:t>
      </w:r>
    </w:p>
    <w:p w14:paraId="73F8BB38" w14:textId="77777777" w:rsidR="00A6027D" w:rsidRPr="00A6027D" w:rsidRDefault="00A6027D" w:rsidP="00EC3B26">
      <w:pPr>
        <w:pStyle w:val="Bibliografie"/>
        <w:spacing w:line="240" w:lineRule="auto"/>
        <w:ind w:left="284" w:hanging="284"/>
        <w:rPr>
          <w:rFonts w:ascii="Calibri" w:hAnsi="Calibri" w:cs="Calibri"/>
        </w:rPr>
      </w:pPr>
      <w:r w:rsidRPr="00A6027D">
        <w:rPr>
          <w:rFonts w:ascii="Calibri" w:hAnsi="Calibri" w:cs="Calibri"/>
        </w:rPr>
        <w:lastRenderedPageBreak/>
        <w:t xml:space="preserve">Hattie, J., &amp; Timperley, H. (2007). The power of feedback. </w:t>
      </w:r>
      <w:r w:rsidRPr="00A6027D">
        <w:rPr>
          <w:rFonts w:ascii="Calibri" w:hAnsi="Calibri" w:cs="Calibri"/>
          <w:i/>
          <w:iCs/>
        </w:rPr>
        <w:t>Review of educational research</w:t>
      </w:r>
      <w:r w:rsidRPr="00A6027D">
        <w:rPr>
          <w:rFonts w:ascii="Calibri" w:hAnsi="Calibri" w:cs="Calibri"/>
        </w:rPr>
        <w:t xml:space="preserve">, </w:t>
      </w:r>
      <w:r w:rsidRPr="00A6027D">
        <w:rPr>
          <w:rFonts w:ascii="Calibri" w:hAnsi="Calibri" w:cs="Calibri"/>
          <w:i/>
          <w:iCs/>
        </w:rPr>
        <w:t>77</w:t>
      </w:r>
      <w:r w:rsidRPr="00A6027D">
        <w:rPr>
          <w:rFonts w:ascii="Calibri" w:hAnsi="Calibri" w:cs="Calibri"/>
        </w:rPr>
        <w:t>(1), 81-112.</w:t>
      </w:r>
    </w:p>
    <w:p w14:paraId="28333BDF" w14:textId="77777777" w:rsidR="00A6027D" w:rsidRPr="00A6027D" w:rsidRDefault="00A6027D" w:rsidP="00EC3B26">
      <w:pPr>
        <w:pStyle w:val="Bibliografie"/>
        <w:spacing w:line="240" w:lineRule="auto"/>
        <w:ind w:left="284" w:hanging="284"/>
        <w:rPr>
          <w:rFonts w:ascii="Calibri" w:hAnsi="Calibri" w:cs="Calibri"/>
        </w:rPr>
      </w:pPr>
      <w:r w:rsidRPr="00A6027D">
        <w:rPr>
          <w:rFonts w:ascii="Calibri" w:hAnsi="Calibri" w:cs="Calibri"/>
        </w:rPr>
        <w:t xml:space="preserve">Lillard, A. S. (2007). </w:t>
      </w:r>
      <w:r w:rsidRPr="00A6027D">
        <w:rPr>
          <w:rFonts w:ascii="Calibri" w:hAnsi="Calibri" w:cs="Calibri"/>
          <w:i/>
          <w:iCs/>
        </w:rPr>
        <w:t>Montessori: The science behind the genius</w:t>
      </w:r>
      <w:r w:rsidRPr="00A6027D">
        <w:rPr>
          <w:rFonts w:ascii="Calibri" w:hAnsi="Calibri" w:cs="Calibri"/>
        </w:rPr>
        <w:t>. Oxford university press.</w:t>
      </w:r>
    </w:p>
    <w:p w14:paraId="508C9C79" w14:textId="77777777" w:rsidR="00A6027D" w:rsidRPr="00A6027D" w:rsidRDefault="00A6027D" w:rsidP="00EC3B26">
      <w:pPr>
        <w:pStyle w:val="Bibliografie"/>
        <w:spacing w:line="240" w:lineRule="auto"/>
        <w:ind w:left="284" w:hanging="284"/>
        <w:rPr>
          <w:rFonts w:ascii="Calibri" w:hAnsi="Calibri" w:cs="Calibri"/>
        </w:rPr>
      </w:pPr>
      <w:r w:rsidRPr="00A6027D">
        <w:rPr>
          <w:rFonts w:ascii="Calibri" w:hAnsi="Calibri" w:cs="Calibri"/>
        </w:rPr>
        <w:t xml:space="preserve">Lipnevich, A. A., &amp; Panadero, E. (2021). A Review of Feedback Models and Theories: Descriptions, Definitions, and Conclusions. </w:t>
      </w:r>
      <w:r w:rsidRPr="00A6027D">
        <w:rPr>
          <w:rFonts w:ascii="Calibri" w:hAnsi="Calibri" w:cs="Calibri"/>
          <w:i/>
          <w:iCs/>
        </w:rPr>
        <w:t>Frontiers in Education</w:t>
      </w:r>
      <w:r w:rsidRPr="00A6027D">
        <w:rPr>
          <w:rFonts w:ascii="Calibri" w:hAnsi="Calibri" w:cs="Calibri"/>
        </w:rPr>
        <w:t xml:space="preserve">, </w:t>
      </w:r>
      <w:r w:rsidRPr="00A6027D">
        <w:rPr>
          <w:rFonts w:ascii="Calibri" w:hAnsi="Calibri" w:cs="Calibri"/>
          <w:i/>
          <w:iCs/>
        </w:rPr>
        <w:t>Volume 6-2021</w:t>
      </w:r>
      <w:r w:rsidRPr="00A6027D">
        <w:rPr>
          <w:rFonts w:ascii="Calibri" w:hAnsi="Calibri" w:cs="Calibri"/>
        </w:rPr>
        <w:t>. https://doi.org/10.3389/feduc.2021.720195</w:t>
      </w:r>
    </w:p>
    <w:p w14:paraId="3D5BAC38" w14:textId="77777777" w:rsidR="00A6027D" w:rsidRPr="00A6027D" w:rsidRDefault="00A6027D" w:rsidP="00EC3B26">
      <w:pPr>
        <w:pStyle w:val="Bibliografie"/>
        <w:spacing w:line="240" w:lineRule="auto"/>
        <w:ind w:left="284" w:hanging="284"/>
        <w:rPr>
          <w:rFonts w:ascii="Calibri" w:hAnsi="Calibri" w:cs="Calibri"/>
        </w:rPr>
      </w:pPr>
      <w:r w:rsidRPr="00A6027D">
        <w:rPr>
          <w:rFonts w:ascii="Calibri" w:hAnsi="Calibri" w:cs="Calibri"/>
        </w:rPr>
        <w:t xml:space="preserve">Montessori, M. (1912). </w:t>
      </w:r>
      <w:r w:rsidRPr="00A6027D">
        <w:rPr>
          <w:rFonts w:ascii="Calibri" w:hAnsi="Calibri" w:cs="Calibri"/>
          <w:i/>
          <w:iCs/>
        </w:rPr>
        <w:t>The Montessori Method</w:t>
      </w:r>
      <w:r w:rsidRPr="00A6027D">
        <w:rPr>
          <w:rFonts w:ascii="Calibri" w:hAnsi="Calibri" w:cs="Calibri"/>
        </w:rPr>
        <w:t>. Translated from Italian by A, George. New York: Fredrick A. Stokes and Co.</w:t>
      </w:r>
    </w:p>
    <w:p w14:paraId="00EAA728" w14:textId="77777777" w:rsidR="00A6027D" w:rsidRPr="00A6027D" w:rsidRDefault="00A6027D" w:rsidP="00EC3B26">
      <w:pPr>
        <w:pStyle w:val="Bibliografie"/>
        <w:spacing w:line="240" w:lineRule="auto"/>
        <w:ind w:left="284" w:hanging="284"/>
        <w:rPr>
          <w:rFonts w:ascii="Calibri" w:hAnsi="Calibri" w:cs="Calibri"/>
        </w:rPr>
      </w:pPr>
      <w:r w:rsidRPr="00A6027D">
        <w:rPr>
          <w:rFonts w:ascii="Calibri" w:hAnsi="Calibri" w:cs="Calibri"/>
        </w:rPr>
        <w:t xml:space="preserve">Ramaprasad, A. (1983). On the definition of feedback. </w:t>
      </w:r>
      <w:r w:rsidRPr="00A6027D">
        <w:rPr>
          <w:rFonts w:ascii="Calibri" w:hAnsi="Calibri" w:cs="Calibri"/>
          <w:i/>
          <w:iCs/>
        </w:rPr>
        <w:t>Behavioral Science</w:t>
      </w:r>
      <w:r w:rsidRPr="00A6027D">
        <w:rPr>
          <w:rFonts w:ascii="Calibri" w:hAnsi="Calibri" w:cs="Calibri"/>
        </w:rPr>
        <w:t xml:space="preserve">, </w:t>
      </w:r>
      <w:r w:rsidRPr="00A6027D">
        <w:rPr>
          <w:rFonts w:ascii="Calibri" w:hAnsi="Calibri" w:cs="Calibri"/>
          <w:i/>
          <w:iCs/>
        </w:rPr>
        <w:t>28</w:t>
      </w:r>
      <w:r w:rsidRPr="00A6027D">
        <w:rPr>
          <w:rFonts w:ascii="Calibri" w:hAnsi="Calibri" w:cs="Calibri"/>
        </w:rPr>
        <w:t>(1), 4-13. https://doi.org/10.1002/bs.3830280103</w:t>
      </w:r>
    </w:p>
    <w:p w14:paraId="451B4F98" w14:textId="77777777" w:rsidR="00A6027D" w:rsidRPr="00A6027D" w:rsidRDefault="00A6027D" w:rsidP="00EC3B26">
      <w:pPr>
        <w:pStyle w:val="Bibliografie"/>
        <w:spacing w:line="240" w:lineRule="auto"/>
        <w:ind w:left="284" w:hanging="284"/>
        <w:rPr>
          <w:rFonts w:ascii="Calibri" w:hAnsi="Calibri" w:cs="Calibri"/>
        </w:rPr>
      </w:pPr>
      <w:r w:rsidRPr="00A6027D">
        <w:rPr>
          <w:rFonts w:ascii="Calibri" w:hAnsi="Calibri" w:cs="Calibri"/>
        </w:rPr>
        <w:t xml:space="preserve">Ryan, R. M., &amp; Deci, E. L. (2020). Intrinsic and extrinsic motivation from a self-determination theory perspective: Definitions, theory, practices, and future directions. </w:t>
      </w:r>
      <w:r w:rsidRPr="00A6027D">
        <w:rPr>
          <w:rFonts w:ascii="Calibri" w:hAnsi="Calibri" w:cs="Calibri"/>
          <w:i/>
          <w:iCs/>
        </w:rPr>
        <w:t>Contemporary Educational Psychology</w:t>
      </w:r>
      <w:r w:rsidRPr="00A6027D">
        <w:rPr>
          <w:rFonts w:ascii="Calibri" w:hAnsi="Calibri" w:cs="Calibri"/>
        </w:rPr>
        <w:t xml:space="preserve">, </w:t>
      </w:r>
      <w:r w:rsidRPr="00A6027D">
        <w:rPr>
          <w:rFonts w:ascii="Calibri" w:hAnsi="Calibri" w:cs="Calibri"/>
          <w:i/>
          <w:iCs/>
        </w:rPr>
        <w:t>61</w:t>
      </w:r>
      <w:r w:rsidRPr="00A6027D">
        <w:rPr>
          <w:rFonts w:ascii="Calibri" w:hAnsi="Calibri" w:cs="Calibri"/>
        </w:rPr>
        <w:t>, 101860. https://doi.org/10.1016/j.cedpsych.2020.101860</w:t>
      </w:r>
    </w:p>
    <w:p w14:paraId="43C95E8D" w14:textId="77777777" w:rsidR="00A6027D" w:rsidRPr="002822FD" w:rsidRDefault="00A6027D" w:rsidP="00EC3B26">
      <w:pPr>
        <w:pStyle w:val="Bibliografie"/>
        <w:spacing w:line="240" w:lineRule="auto"/>
        <w:ind w:left="284" w:hanging="284"/>
        <w:rPr>
          <w:rFonts w:ascii="Calibri" w:hAnsi="Calibri" w:cs="Calibri"/>
          <w:lang w:val="nl-NL"/>
        </w:rPr>
      </w:pPr>
      <w:r w:rsidRPr="00A6027D">
        <w:rPr>
          <w:rFonts w:ascii="Calibri" w:hAnsi="Calibri" w:cs="Calibri"/>
        </w:rPr>
        <w:t xml:space="preserve">Spitzer, H. F. (1939). Studies in retention. </w:t>
      </w:r>
      <w:r w:rsidRPr="002822FD">
        <w:rPr>
          <w:rFonts w:ascii="Calibri" w:hAnsi="Calibri" w:cs="Calibri"/>
          <w:i/>
          <w:iCs/>
          <w:lang w:val="nl-NL"/>
        </w:rPr>
        <w:t>Journal of Educational Psychology</w:t>
      </w:r>
      <w:r w:rsidRPr="002822FD">
        <w:rPr>
          <w:rFonts w:ascii="Calibri" w:hAnsi="Calibri" w:cs="Calibri"/>
          <w:lang w:val="nl-NL"/>
        </w:rPr>
        <w:t xml:space="preserve">, </w:t>
      </w:r>
      <w:r w:rsidRPr="002822FD">
        <w:rPr>
          <w:rFonts w:ascii="Calibri" w:hAnsi="Calibri" w:cs="Calibri"/>
          <w:i/>
          <w:iCs/>
          <w:lang w:val="nl-NL"/>
        </w:rPr>
        <w:t>30</w:t>
      </w:r>
      <w:r w:rsidRPr="002822FD">
        <w:rPr>
          <w:rFonts w:ascii="Calibri" w:hAnsi="Calibri" w:cs="Calibri"/>
          <w:lang w:val="nl-NL"/>
        </w:rPr>
        <w:t>(9), 641.</w:t>
      </w:r>
    </w:p>
    <w:p w14:paraId="217F3063" w14:textId="24F5BD8E" w:rsidR="00707164" w:rsidRPr="002822FD" w:rsidRDefault="002351F6" w:rsidP="00EC3B26">
      <w:pPr>
        <w:tabs>
          <w:tab w:val="left" w:pos="426"/>
        </w:tabs>
        <w:spacing w:line="240" w:lineRule="auto"/>
        <w:ind w:left="284" w:hanging="284"/>
        <w:rPr>
          <w:rFonts w:ascii="Calibri" w:hAnsi="Calibri" w:cs="Calibri"/>
          <w:lang w:val="nl-NL"/>
        </w:rPr>
      </w:pPr>
      <w:r>
        <w:rPr>
          <w:rFonts w:ascii="Calibri" w:hAnsi="Calibri" w:cs="Calibri"/>
          <w:lang w:val="nl-NL"/>
        </w:rPr>
        <w:fldChar w:fldCharType="end"/>
      </w:r>
    </w:p>
    <w:p w14:paraId="3D1C98F7" w14:textId="77777777" w:rsidR="00707164" w:rsidRPr="002822FD" w:rsidRDefault="00707164">
      <w:pPr>
        <w:rPr>
          <w:rFonts w:ascii="Calibri" w:hAnsi="Calibri" w:cs="Calibri"/>
          <w:lang w:val="nl-NL"/>
        </w:rPr>
      </w:pPr>
      <w:r w:rsidRPr="002822FD">
        <w:rPr>
          <w:rFonts w:ascii="Calibri" w:hAnsi="Calibri" w:cs="Calibri"/>
          <w:lang w:val="nl-NL"/>
        </w:rPr>
        <w:br w:type="page"/>
      </w:r>
    </w:p>
    <w:p w14:paraId="1F89585D" w14:textId="7A691E61" w:rsidR="002351F6" w:rsidRDefault="00707164" w:rsidP="00FC68C4">
      <w:pPr>
        <w:spacing w:line="240" w:lineRule="auto"/>
        <w:ind w:left="426" w:hanging="426"/>
        <w:rPr>
          <w:rFonts w:ascii="Calibri" w:hAnsi="Calibri" w:cs="Calibri"/>
          <w:lang w:val="nl-NL"/>
        </w:rPr>
      </w:pPr>
      <w:r w:rsidRPr="00707164">
        <w:rPr>
          <w:rFonts w:ascii="Calibri" w:hAnsi="Calibri" w:cs="Calibri"/>
          <w:lang w:val="nl-NL"/>
        </w:rPr>
        <w:lastRenderedPageBreak/>
        <w:t>B</w:t>
      </w:r>
      <w:r>
        <w:rPr>
          <w:rFonts w:ascii="Calibri" w:hAnsi="Calibri" w:cs="Calibri"/>
          <w:lang w:val="nl-NL"/>
        </w:rPr>
        <w:t>i</w:t>
      </w:r>
      <w:r w:rsidRPr="00707164">
        <w:rPr>
          <w:rFonts w:ascii="Calibri" w:hAnsi="Calibri" w:cs="Calibri"/>
          <w:lang w:val="nl-NL"/>
        </w:rPr>
        <w:t xml:space="preserve">jlage </w:t>
      </w:r>
      <w:r>
        <w:rPr>
          <w:rFonts w:ascii="Calibri" w:hAnsi="Calibri" w:cs="Calibri"/>
          <w:lang w:val="nl-NL"/>
        </w:rPr>
        <w:t>A</w:t>
      </w:r>
      <w:r w:rsidRPr="00707164">
        <w:rPr>
          <w:rFonts w:ascii="Calibri" w:hAnsi="Calibri" w:cs="Calibri"/>
          <w:lang w:val="nl-NL"/>
        </w:rPr>
        <w:t xml:space="preserve">: leerdoelentabel </w:t>
      </w:r>
      <w:r>
        <w:rPr>
          <w:rFonts w:ascii="Calibri" w:hAnsi="Calibri" w:cs="Calibri"/>
          <w:lang w:val="nl-NL"/>
        </w:rPr>
        <w:t xml:space="preserve">in het boek (of werkwijzer) </w:t>
      </w:r>
      <w:r w:rsidR="00D67D48">
        <w:rPr>
          <w:rFonts w:ascii="Calibri" w:hAnsi="Calibri" w:cs="Calibri"/>
          <w:lang w:val="nl-NL"/>
        </w:rPr>
        <w:t xml:space="preserve">de module </w:t>
      </w:r>
      <w:r>
        <w:rPr>
          <w:rFonts w:ascii="Calibri" w:hAnsi="Calibri" w:cs="Calibri"/>
          <w:lang w:val="nl-NL"/>
        </w:rPr>
        <w:t>Dichtheid</w:t>
      </w:r>
      <w:r w:rsidR="00D67D48">
        <w:rPr>
          <w:rFonts w:ascii="Calibri" w:hAnsi="Calibri" w:cs="Calibri"/>
          <w:lang w:val="nl-NL"/>
        </w:rPr>
        <w:t xml:space="preserve">, </w:t>
      </w:r>
      <w:r>
        <w:rPr>
          <w:rFonts w:ascii="Calibri" w:hAnsi="Calibri" w:cs="Calibri"/>
          <w:lang w:val="nl-NL"/>
        </w:rPr>
        <w:t>2VH.</w:t>
      </w:r>
    </w:p>
    <w:p w14:paraId="12146E00" w14:textId="77777777" w:rsidR="00707164" w:rsidRDefault="00707164" w:rsidP="00FC68C4">
      <w:pPr>
        <w:spacing w:line="240" w:lineRule="auto"/>
        <w:ind w:left="426" w:hanging="426"/>
        <w:rPr>
          <w:rFonts w:ascii="Calibri" w:hAnsi="Calibri" w:cs="Calibri"/>
          <w:lang w:val="nl-NL"/>
        </w:rPr>
      </w:pPr>
    </w:p>
    <w:tbl>
      <w:tblPr>
        <w:tblpPr w:leftFromText="141" w:rightFromText="141" w:vertAnchor="text" w:horzAnchor="margin" w:tblpY="-28"/>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5"/>
        <w:gridCol w:w="851"/>
        <w:gridCol w:w="816"/>
      </w:tblGrid>
      <w:tr w:rsidR="00EC3B26" w:rsidRPr="00707164" w14:paraId="1A6BD094" w14:textId="77777777" w:rsidTr="00EC3B26">
        <w:trPr>
          <w:trHeight w:val="176"/>
        </w:trPr>
        <w:tc>
          <w:tcPr>
            <w:tcW w:w="7385" w:type="dxa"/>
            <w:vMerge w:val="restart"/>
            <w:vAlign w:val="center"/>
          </w:tcPr>
          <w:p w14:paraId="423F4824" w14:textId="77777777" w:rsidR="00EC3B26" w:rsidRPr="00707164" w:rsidRDefault="00EC3B26" w:rsidP="00EC3B26">
            <w:pPr>
              <w:suppressAutoHyphens/>
              <w:spacing w:after="0" w:line="240" w:lineRule="auto"/>
              <w:contextualSpacing/>
              <w:rPr>
                <w:rFonts w:ascii="Arial" w:eastAsia="Times New Roman" w:hAnsi="Arial" w:cs="Arial"/>
                <w:b/>
                <w:bCs/>
                <w:sz w:val="32"/>
                <w:szCs w:val="32"/>
                <w:lang w:val="en-US" w:eastAsia="ar-SA"/>
              </w:rPr>
            </w:pPr>
            <w:bookmarkStart w:id="0" w:name="_Hlk174907361"/>
            <w:r w:rsidRPr="00707164">
              <w:rPr>
                <w:rFonts w:ascii="Arial" w:eastAsia="Times New Roman" w:hAnsi="Arial" w:cs="Arial"/>
                <w:b/>
                <w:bCs/>
                <w:sz w:val="32"/>
                <w:szCs w:val="32"/>
                <w:lang w:val="en-US" w:eastAsia="ar-SA"/>
              </w:rPr>
              <w:t>Leerdoel</w:t>
            </w:r>
          </w:p>
        </w:tc>
        <w:tc>
          <w:tcPr>
            <w:tcW w:w="1667" w:type="dxa"/>
            <w:gridSpan w:val="2"/>
            <w:tcMar>
              <w:left w:w="28" w:type="dxa"/>
              <w:right w:w="17" w:type="dxa"/>
            </w:tcMar>
          </w:tcPr>
          <w:p w14:paraId="10BF6AAB" w14:textId="77777777" w:rsidR="00EC3B26" w:rsidRPr="00707164" w:rsidRDefault="00EC3B26" w:rsidP="00EC3B26">
            <w:pPr>
              <w:widowControl w:val="0"/>
              <w:suppressAutoHyphens/>
              <w:spacing w:after="0" w:line="240" w:lineRule="auto"/>
              <w:rPr>
                <w:rFonts w:ascii="Arial" w:eastAsia="Lucida Sans Unicode" w:hAnsi="Arial" w:cs="Times New Roman"/>
                <w:kern w:val="1"/>
                <w:sz w:val="20"/>
                <w:szCs w:val="20"/>
                <w:lang w:val="nl-NL" w:eastAsia="nl-NL"/>
              </w:rPr>
            </w:pPr>
            <w:r w:rsidRPr="00707164">
              <w:rPr>
                <w:rFonts w:ascii="Arial" w:eastAsia="Arial" w:hAnsi="Arial" w:cs="Arial"/>
                <w:b/>
                <w:spacing w:val="-4"/>
                <w:kern w:val="1"/>
                <w:sz w:val="20"/>
                <w:szCs w:val="20"/>
                <w:lang w:val="nl-NL" w:eastAsia="nl-NL"/>
              </w:rPr>
              <w:t>io, bijna, nognio?</w:t>
            </w:r>
          </w:p>
        </w:tc>
      </w:tr>
      <w:tr w:rsidR="00EC3B26" w:rsidRPr="00707164" w14:paraId="30D5E1E3" w14:textId="77777777" w:rsidTr="00EC3B26">
        <w:trPr>
          <w:trHeight w:val="180"/>
        </w:trPr>
        <w:tc>
          <w:tcPr>
            <w:tcW w:w="7385" w:type="dxa"/>
            <w:vMerge/>
            <w:vAlign w:val="center"/>
          </w:tcPr>
          <w:p w14:paraId="352D88EB" w14:textId="77777777" w:rsidR="00EC3B26" w:rsidRPr="00707164" w:rsidRDefault="00EC3B26" w:rsidP="00EC3B26">
            <w:pPr>
              <w:suppressAutoHyphens/>
              <w:spacing w:after="0" w:line="240" w:lineRule="auto"/>
              <w:contextualSpacing/>
              <w:rPr>
                <w:rFonts w:ascii="Arial" w:eastAsia="Times New Roman" w:hAnsi="Arial" w:cs="Arial"/>
                <w:b/>
                <w:bCs/>
                <w:sz w:val="32"/>
                <w:szCs w:val="32"/>
                <w:lang w:val="en-US" w:eastAsia="ar-SA"/>
              </w:rPr>
            </w:pPr>
          </w:p>
        </w:tc>
        <w:tc>
          <w:tcPr>
            <w:tcW w:w="851" w:type="dxa"/>
            <w:tcMar>
              <w:left w:w="28" w:type="dxa"/>
              <w:right w:w="17" w:type="dxa"/>
            </w:tcMar>
          </w:tcPr>
          <w:p w14:paraId="2EEA8054" w14:textId="77777777" w:rsidR="00EC3B26" w:rsidRPr="00707164" w:rsidRDefault="00EC3B26" w:rsidP="00EC3B26">
            <w:pPr>
              <w:widowControl w:val="0"/>
              <w:suppressAutoHyphens/>
              <w:spacing w:after="0" w:line="240" w:lineRule="auto"/>
              <w:rPr>
                <w:rFonts w:ascii="Arial" w:eastAsia="Lucida Sans Unicode" w:hAnsi="Arial" w:cs="Times New Roman"/>
                <w:kern w:val="1"/>
                <w:sz w:val="24"/>
                <w:szCs w:val="24"/>
                <w:lang w:val="nl-NL" w:eastAsia="nl-NL"/>
              </w:rPr>
            </w:pPr>
            <w:r w:rsidRPr="00707164">
              <w:rPr>
                <w:rFonts w:ascii="Arial" w:eastAsia="Arial" w:hAnsi="Arial" w:cs="Arial"/>
                <w:kern w:val="1"/>
                <w:sz w:val="20"/>
                <w:szCs w:val="20"/>
                <w:lang w:val="nl-NL" w:eastAsia="nl-NL"/>
              </w:rPr>
              <w:t>Wat denk je zelf?</w:t>
            </w:r>
          </w:p>
        </w:tc>
        <w:tc>
          <w:tcPr>
            <w:tcW w:w="816" w:type="dxa"/>
            <w:tcMar>
              <w:left w:w="28" w:type="dxa"/>
              <w:right w:w="17" w:type="dxa"/>
            </w:tcMar>
          </w:tcPr>
          <w:p w14:paraId="7549F200" w14:textId="77777777" w:rsidR="00EC3B26" w:rsidRPr="00707164" w:rsidRDefault="00EC3B26" w:rsidP="00EC3B26">
            <w:pPr>
              <w:widowControl w:val="0"/>
              <w:suppressAutoHyphens/>
              <w:spacing w:after="0" w:line="240" w:lineRule="auto"/>
              <w:rPr>
                <w:rFonts w:ascii="Arial" w:eastAsia="Lucida Sans Unicode" w:hAnsi="Arial" w:cs="Times New Roman"/>
                <w:kern w:val="1"/>
                <w:sz w:val="24"/>
                <w:szCs w:val="24"/>
                <w:lang w:val="nl-NL" w:eastAsia="nl-NL"/>
              </w:rPr>
            </w:pPr>
            <w:r w:rsidRPr="00707164">
              <w:rPr>
                <w:rFonts w:ascii="Arial" w:eastAsia="Arial" w:hAnsi="Arial" w:cs="Arial"/>
                <w:kern w:val="1"/>
                <w:sz w:val="20"/>
                <w:szCs w:val="20"/>
                <w:lang w:val="nl-NL" w:eastAsia="nl-NL"/>
              </w:rPr>
              <w:t>Toets</w:t>
            </w:r>
          </w:p>
        </w:tc>
      </w:tr>
      <w:tr w:rsidR="00EC3B26" w:rsidRPr="00696988" w14:paraId="7E05D640" w14:textId="77777777" w:rsidTr="00EC3B26">
        <w:trPr>
          <w:trHeight w:val="204"/>
        </w:trPr>
        <w:tc>
          <w:tcPr>
            <w:tcW w:w="7385" w:type="dxa"/>
            <w:vMerge w:val="restart"/>
            <w:tcMar>
              <w:left w:w="28" w:type="dxa"/>
              <w:right w:w="17" w:type="dxa"/>
            </w:tcMar>
            <w:vAlign w:val="center"/>
          </w:tcPr>
          <w:p w14:paraId="18478CEC" w14:textId="77777777" w:rsidR="00EC3B26" w:rsidRPr="00707164" w:rsidRDefault="00EC3B26" w:rsidP="00EC3B26">
            <w:pPr>
              <w:widowControl w:val="0"/>
              <w:tabs>
                <w:tab w:val="left" w:pos="106"/>
              </w:tabs>
              <w:autoSpaceDE w:val="0"/>
              <w:autoSpaceDN w:val="0"/>
              <w:spacing w:before="9" w:after="0" w:line="252" w:lineRule="exact"/>
              <w:ind w:left="57"/>
              <w:rPr>
                <w:rFonts w:ascii="Arial" w:eastAsia="Arial" w:hAnsi="Arial" w:cs="Arial"/>
                <w:lang w:val="nl-NL"/>
              </w:rPr>
            </w:pPr>
            <w:r w:rsidRPr="00707164">
              <w:rPr>
                <w:rFonts w:ascii="Arial" w:eastAsia="Arial" w:hAnsi="Arial" w:cs="Arial"/>
                <w:lang w:val="nl-NL"/>
              </w:rPr>
              <w:t>1. Ik</w:t>
            </w:r>
            <w:r w:rsidRPr="00707164">
              <w:rPr>
                <w:rFonts w:ascii="Arial" w:eastAsia="Arial" w:hAnsi="Arial" w:cs="Arial"/>
                <w:spacing w:val="-5"/>
                <w:lang w:val="nl-NL"/>
              </w:rPr>
              <w:t xml:space="preserve"> </w:t>
            </w:r>
            <w:r w:rsidRPr="00707164">
              <w:rPr>
                <w:rFonts w:ascii="Arial" w:eastAsia="Arial" w:hAnsi="Arial" w:cs="Arial"/>
                <w:lang w:val="nl-NL"/>
              </w:rPr>
              <w:t>gebruik</w:t>
            </w:r>
            <w:r w:rsidRPr="00707164">
              <w:rPr>
                <w:rFonts w:ascii="Arial" w:eastAsia="Arial" w:hAnsi="Arial" w:cs="Arial"/>
                <w:spacing w:val="-4"/>
                <w:lang w:val="nl-NL"/>
              </w:rPr>
              <w:t xml:space="preserve"> </w:t>
            </w:r>
            <w:r w:rsidRPr="00707164">
              <w:rPr>
                <w:rFonts w:ascii="Arial" w:eastAsia="Arial" w:hAnsi="Arial" w:cs="Arial"/>
                <w:lang w:val="nl-NL"/>
              </w:rPr>
              <w:t>grootheden,</w:t>
            </w:r>
            <w:r w:rsidRPr="00707164">
              <w:rPr>
                <w:rFonts w:ascii="Arial" w:eastAsia="Arial" w:hAnsi="Arial" w:cs="Arial"/>
                <w:spacing w:val="-6"/>
                <w:lang w:val="nl-NL"/>
              </w:rPr>
              <w:t xml:space="preserve"> </w:t>
            </w:r>
            <w:r w:rsidRPr="00707164">
              <w:rPr>
                <w:rFonts w:ascii="Arial" w:eastAsia="Arial" w:hAnsi="Arial" w:cs="Arial"/>
                <w:lang w:val="nl-NL"/>
              </w:rPr>
              <w:t>eenheden</w:t>
            </w:r>
            <w:r w:rsidRPr="00707164">
              <w:rPr>
                <w:rFonts w:ascii="Arial" w:eastAsia="Arial" w:hAnsi="Arial" w:cs="Arial"/>
                <w:spacing w:val="-5"/>
                <w:lang w:val="nl-NL"/>
              </w:rPr>
              <w:t xml:space="preserve"> </w:t>
            </w:r>
            <w:r w:rsidRPr="00707164">
              <w:rPr>
                <w:rFonts w:ascii="Arial" w:eastAsia="Arial" w:hAnsi="Arial" w:cs="Arial"/>
                <w:lang w:val="nl-NL"/>
              </w:rPr>
              <w:t>en</w:t>
            </w:r>
            <w:r w:rsidRPr="00707164">
              <w:rPr>
                <w:rFonts w:ascii="Arial" w:eastAsia="Arial" w:hAnsi="Arial" w:cs="Arial"/>
                <w:spacing w:val="-7"/>
                <w:lang w:val="nl-NL"/>
              </w:rPr>
              <w:t xml:space="preserve"> </w:t>
            </w:r>
            <w:r w:rsidRPr="00707164">
              <w:rPr>
                <w:rFonts w:ascii="Arial" w:eastAsia="Arial" w:hAnsi="Arial" w:cs="Arial"/>
                <w:lang w:val="nl-NL"/>
              </w:rPr>
              <w:t>het</w:t>
            </w:r>
            <w:r w:rsidRPr="00707164">
              <w:rPr>
                <w:rFonts w:ascii="Arial" w:eastAsia="Arial" w:hAnsi="Arial" w:cs="Arial"/>
                <w:spacing w:val="-6"/>
                <w:lang w:val="nl-NL"/>
              </w:rPr>
              <w:t xml:space="preserve"> </w:t>
            </w:r>
            <w:r w:rsidRPr="00707164">
              <w:rPr>
                <w:rFonts w:ascii="Arial" w:eastAsia="Arial" w:hAnsi="Arial" w:cs="Arial"/>
                <w:lang w:val="nl-NL"/>
              </w:rPr>
              <w:t>SI</w:t>
            </w:r>
            <w:r w:rsidRPr="00707164">
              <w:rPr>
                <w:rFonts w:ascii="Arial" w:eastAsia="Arial" w:hAnsi="Arial" w:cs="Arial"/>
                <w:spacing w:val="-7"/>
                <w:lang w:val="nl-NL"/>
              </w:rPr>
              <w:t xml:space="preserve"> </w:t>
            </w:r>
            <w:r w:rsidRPr="00707164">
              <w:rPr>
                <w:rFonts w:ascii="Arial" w:eastAsia="Arial" w:hAnsi="Arial" w:cs="Arial"/>
                <w:lang w:val="nl-NL"/>
              </w:rPr>
              <w:t>correct</w:t>
            </w:r>
            <w:r w:rsidRPr="00707164">
              <w:rPr>
                <w:rFonts w:ascii="Arial" w:eastAsia="Arial" w:hAnsi="Arial" w:cs="Arial"/>
                <w:spacing w:val="-6"/>
                <w:lang w:val="nl-NL"/>
              </w:rPr>
              <w:t xml:space="preserve"> </w:t>
            </w:r>
            <w:r w:rsidRPr="00707164">
              <w:rPr>
                <w:rFonts w:ascii="Arial" w:eastAsia="Arial" w:hAnsi="Arial" w:cs="Arial"/>
                <w:lang w:val="nl-NL"/>
              </w:rPr>
              <w:t>(Onderzoeken),</w:t>
            </w:r>
          </w:p>
          <w:p w14:paraId="0BF5E9D8" w14:textId="77777777" w:rsidR="00EC3B26" w:rsidRPr="00707164" w:rsidRDefault="00EC3B26" w:rsidP="00EC3B26">
            <w:pPr>
              <w:widowControl w:val="0"/>
              <w:tabs>
                <w:tab w:val="left" w:pos="410"/>
              </w:tabs>
              <w:autoSpaceDE w:val="0"/>
              <w:autoSpaceDN w:val="0"/>
              <w:spacing w:after="0" w:line="252" w:lineRule="exact"/>
              <w:ind w:left="268"/>
              <w:rPr>
                <w:rFonts w:ascii="Arial" w:eastAsia="Arial" w:hAnsi="Arial" w:cs="Arial"/>
                <w:lang w:val="nl-NL"/>
              </w:rPr>
            </w:pPr>
            <w:r w:rsidRPr="00707164">
              <w:rPr>
                <w:rFonts w:ascii="Arial" w:eastAsia="Arial" w:hAnsi="Arial" w:cs="Arial"/>
                <w:lang w:val="nl-NL"/>
              </w:rPr>
              <w:t>ik weet dat eenheden in een (woord)formule bij elkaar moeten passen en pas ze</w:t>
            </w:r>
            <w:r w:rsidRPr="00707164">
              <w:rPr>
                <w:rFonts w:ascii="Arial" w:eastAsia="Arial" w:hAnsi="Arial" w:cs="Arial"/>
                <w:spacing w:val="-8"/>
                <w:lang w:val="nl-NL"/>
              </w:rPr>
              <w:t xml:space="preserve"> dus </w:t>
            </w:r>
            <w:r w:rsidRPr="00707164">
              <w:rPr>
                <w:rFonts w:ascii="Arial" w:eastAsia="Arial" w:hAnsi="Arial" w:cs="Arial"/>
                <w:lang w:val="nl-NL"/>
              </w:rPr>
              <w:t>zonodig</w:t>
            </w:r>
            <w:r w:rsidRPr="00707164">
              <w:rPr>
                <w:rFonts w:ascii="Arial" w:eastAsia="Arial" w:hAnsi="Arial" w:cs="Arial"/>
                <w:spacing w:val="-6"/>
                <w:lang w:val="nl-NL"/>
              </w:rPr>
              <w:t xml:space="preserve"> </w:t>
            </w:r>
            <w:r w:rsidRPr="00707164">
              <w:rPr>
                <w:rFonts w:ascii="Arial" w:eastAsia="Arial" w:hAnsi="Arial" w:cs="Arial"/>
                <w:spacing w:val="-2"/>
                <w:lang w:val="nl-NL"/>
              </w:rPr>
              <w:t>aan, (§1) en</w:t>
            </w:r>
          </w:p>
          <w:p w14:paraId="7418A81B" w14:textId="77777777" w:rsidR="00EC3B26" w:rsidRPr="00707164" w:rsidRDefault="00EC3B26" w:rsidP="00EC3B26">
            <w:pPr>
              <w:widowControl w:val="0"/>
              <w:suppressAutoHyphens/>
              <w:spacing w:after="0" w:line="240" w:lineRule="auto"/>
              <w:ind w:left="268"/>
              <w:rPr>
                <w:rFonts w:ascii="Arial" w:eastAsia="Lucida Sans Unicode" w:hAnsi="Arial" w:cs="Arial"/>
                <w:kern w:val="1"/>
                <w:lang w:val="nl-NL" w:eastAsia="nl-NL"/>
              </w:rPr>
            </w:pPr>
            <w:r w:rsidRPr="00707164">
              <w:rPr>
                <w:rFonts w:ascii="Arial" w:eastAsia="Lucida Sans Unicode" w:hAnsi="Arial" w:cs="Arial"/>
                <w:kern w:val="1"/>
                <w:lang w:val="nl-NL" w:eastAsia="nl-NL"/>
              </w:rPr>
              <w:t>ik schrijf de</w:t>
            </w:r>
            <w:r w:rsidRPr="00707164">
              <w:rPr>
                <w:rFonts w:ascii="Arial" w:eastAsia="Lucida Sans Unicode" w:hAnsi="Arial" w:cs="Arial"/>
                <w:spacing w:val="-8"/>
                <w:kern w:val="1"/>
                <w:lang w:val="nl-NL" w:eastAsia="nl-NL"/>
              </w:rPr>
              <w:t xml:space="preserve"> </w:t>
            </w:r>
            <w:r w:rsidRPr="00707164">
              <w:rPr>
                <w:rFonts w:ascii="Arial" w:eastAsia="Lucida Sans Unicode" w:hAnsi="Arial" w:cs="Arial"/>
                <w:kern w:val="1"/>
                <w:lang w:val="nl-NL" w:eastAsia="nl-NL"/>
              </w:rPr>
              <w:t>juiste</w:t>
            </w:r>
            <w:r w:rsidRPr="00707164">
              <w:rPr>
                <w:rFonts w:ascii="Arial" w:eastAsia="Lucida Sans Unicode" w:hAnsi="Arial" w:cs="Arial"/>
                <w:spacing w:val="-6"/>
                <w:kern w:val="1"/>
                <w:lang w:val="nl-NL" w:eastAsia="nl-NL"/>
              </w:rPr>
              <w:t xml:space="preserve"> </w:t>
            </w:r>
            <w:r w:rsidRPr="00707164">
              <w:rPr>
                <w:rFonts w:ascii="Arial" w:eastAsia="Lucida Sans Unicode" w:hAnsi="Arial" w:cs="Arial"/>
                <w:kern w:val="1"/>
                <w:lang w:val="nl-NL" w:eastAsia="nl-NL"/>
              </w:rPr>
              <w:t>eenheid</w:t>
            </w:r>
            <w:r w:rsidRPr="00707164">
              <w:rPr>
                <w:rFonts w:ascii="Arial" w:eastAsia="Lucida Sans Unicode" w:hAnsi="Arial" w:cs="Arial"/>
                <w:spacing w:val="-8"/>
                <w:kern w:val="1"/>
                <w:lang w:val="nl-NL" w:eastAsia="nl-NL"/>
              </w:rPr>
              <w:t xml:space="preserve"> </w:t>
            </w:r>
            <w:r w:rsidRPr="00707164">
              <w:rPr>
                <w:rFonts w:ascii="Arial" w:eastAsia="Lucida Sans Unicode" w:hAnsi="Arial" w:cs="Arial"/>
                <w:kern w:val="1"/>
                <w:lang w:val="nl-NL" w:eastAsia="nl-NL"/>
              </w:rPr>
              <w:t>achter</w:t>
            </w:r>
            <w:r w:rsidRPr="00707164">
              <w:rPr>
                <w:rFonts w:ascii="Arial" w:eastAsia="Lucida Sans Unicode" w:hAnsi="Arial" w:cs="Arial"/>
                <w:spacing w:val="-5"/>
                <w:kern w:val="1"/>
                <w:lang w:val="nl-NL" w:eastAsia="nl-NL"/>
              </w:rPr>
              <w:t xml:space="preserve"> </w:t>
            </w:r>
            <w:r w:rsidRPr="00707164">
              <w:rPr>
                <w:rFonts w:ascii="Arial" w:eastAsia="Lucida Sans Unicode" w:hAnsi="Arial" w:cs="Arial"/>
                <w:kern w:val="1"/>
                <w:lang w:val="nl-NL" w:eastAsia="nl-NL"/>
              </w:rPr>
              <w:t>elk</w:t>
            </w:r>
            <w:r w:rsidRPr="00707164">
              <w:rPr>
                <w:rFonts w:ascii="Arial" w:eastAsia="Lucida Sans Unicode" w:hAnsi="Arial" w:cs="Arial"/>
                <w:spacing w:val="-6"/>
                <w:kern w:val="1"/>
                <w:lang w:val="nl-NL" w:eastAsia="nl-NL"/>
              </w:rPr>
              <w:t xml:space="preserve"> </w:t>
            </w:r>
            <w:r w:rsidRPr="00707164">
              <w:rPr>
                <w:rFonts w:ascii="Arial" w:eastAsia="Lucida Sans Unicode" w:hAnsi="Arial" w:cs="Arial"/>
                <w:kern w:val="1"/>
                <w:lang w:val="nl-NL" w:eastAsia="nl-NL"/>
              </w:rPr>
              <w:t xml:space="preserve">antwoord </w:t>
            </w:r>
            <w:r w:rsidRPr="00707164">
              <w:rPr>
                <w:rFonts w:ascii="Arial" w:eastAsia="Lucida Sans Unicode" w:hAnsi="Arial" w:cs="Arial"/>
                <w:spacing w:val="-2"/>
                <w:kern w:val="1"/>
                <w:lang w:val="nl-NL" w:eastAsia="nl-NL"/>
              </w:rPr>
              <w:t>(§1)</w:t>
            </w:r>
          </w:p>
        </w:tc>
        <w:tc>
          <w:tcPr>
            <w:tcW w:w="851" w:type="dxa"/>
          </w:tcPr>
          <w:p w14:paraId="70F60D31" w14:textId="77777777" w:rsidR="00EC3B26" w:rsidRPr="00707164" w:rsidRDefault="00EC3B26" w:rsidP="00EC3B26">
            <w:pPr>
              <w:widowControl w:val="0"/>
              <w:suppressAutoHyphens/>
              <w:spacing w:after="0" w:line="240" w:lineRule="auto"/>
              <w:rPr>
                <w:rFonts w:ascii="Arial" w:eastAsia="Lucida Sans Unicode" w:hAnsi="Arial" w:cs="Times New Roman"/>
                <w:kern w:val="1"/>
                <w:lang w:val="nl-NL" w:eastAsia="nl-NL"/>
              </w:rPr>
            </w:pPr>
          </w:p>
        </w:tc>
        <w:tc>
          <w:tcPr>
            <w:tcW w:w="816" w:type="dxa"/>
          </w:tcPr>
          <w:p w14:paraId="2A64F488" w14:textId="77777777" w:rsidR="00EC3B26" w:rsidRPr="00707164" w:rsidRDefault="00EC3B26" w:rsidP="00EC3B26">
            <w:pPr>
              <w:widowControl w:val="0"/>
              <w:suppressAutoHyphens/>
              <w:spacing w:after="0" w:line="240" w:lineRule="auto"/>
              <w:rPr>
                <w:rFonts w:ascii="Arial" w:eastAsia="Lucida Sans Unicode" w:hAnsi="Arial" w:cs="Times New Roman"/>
                <w:kern w:val="1"/>
                <w:lang w:val="nl-NL" w:eastAsia="nl-NL"/>
              </w:rPr>
            </w:pPr>
          </w:p>
        </w:tc>
      </w:tr>
      <w:tr w:rsidR="00EC3B26" w:rsidRPr="00696988" w14:paraId="1079C9A3" w14:textId="77777777" w:rsidTr="00EC3B26">
        <w:trPr>
          <w:trHeight w:val="600"/>
        </w:trPr>
        <w:tc>
          <w:tcPr>
            <w:tcW w:w="7385" w:type="dxa"/>
            <w:vMerge/>
            <w:tcMar>
              <w:left w:w="28" w:type="dxa"/>
              <w:right w:w="17" w:type="dxa"/>
            </w:tcMar>
            <w:vAlign w:val="center"/>
          </w:tcPr>
          <w:p w14:paraId="40F95514" w14:textId="77777777" w:rsidR="00EC3B26" w:rsidRPr="00707164" w:rsidRDefault="00EC3B26" w:rsidP="00EC3B26">
            <w:pPr>
              <w:widowControl w:val="0"/>
              <w:tabs>
                <w:tab w:val="left" w:pos="106"/>
              </w:tabs>
              <w:autoSpaceDE w:val="0"/>
              <w:autoSpaceDN w:val="0"/>
              <w:spacing w:before="9" w:after="0" w:line="252" w:lineRule="exact"/>
              <w:ind w:left="57"/>
              <w:rPr>
                <w:rFonts w:ascii="Arial" w:eastAsia="Arial" w:hAnsi="Arial" w:cs="Arial"/>
                <w:lang w:val="nl-NL"/>
              </w:rPr>
            </w:pPr>
          </w:p>
        </w:tc>
        <w:tc>
          <w:tcPr>
            <w:tcW w:w="851" w:type="dxa"/>
          </w:tcPr>
          <w:p w14:paraId="3841B59C" w14:textId="77777777" w:rsidR="00EC3B26" w:rsidRPr="00707164" w:rsidRDefault="00EC3B26" w:rsidP="00EC3B26">
            <w:pPr>
              <w:widowControl w:val="0"/>
              <w:suppressAutoHyphens/>
              <w:spacing w:after="0" w:line="240" w:lineRule="auto"/>
              <w:rPr>
                <w:rFonts w:ascii="Arial" w:eastAsia="Lucida Sans Unicode" w:hAnsi="Arial" w:cs="Times New Roman"/>
                <w:kern w:val="1"/>
                <w:lang w:val="nl-NL" w:eastAsia="nl-NL"/>
              </w:rPr>
            </w:pPr>
          </w:p>
        </w:tc>
        <w:tc>
          <w:tcPr>
            <w:tcW w:w="816" w:type="dxa"/>
          </w:tcPr>
          <w:p w14:paraId="4BE0F73D" w14:textId="77777777" w:rsidR="00EC3B26" w:rsidRPr="00707164" w:rsidRDefault="00EC3B26" w:rsidP="00EC3B26">
            <w:pPr>
              <w:widowControl w:val="0"/>
              <w:suppressAutoHyphens/>
              <w:spacing w:after="0" w:line="240" w:lineRule="auto"/>
              <w:rPr>
                <w:rFonts w:ascii="Arial" w:eastAsia="Lucida Sans Unicode" w:hAnsi="Arial" w:cs="Times New Roman"/>
                <w:kern w:val="1"/>
                <w:lang w:val="nl-NL" w:eastAsia="nl-NL"/>
              </w:rPr>
            </w:pPr>
          </w:p>
        </w:tc>
      </w:tr>
      <w:tr w:rsidR="00EC3B26" w:rsidRPr="00696988" w14:paraId="6C9E1B9D" w14:textId="77777777" w:rsidTr="00EC3B26">
        <w:trPr>
          <w:trHeight w:val="192"/>
        </w:trPr>
        <w:tc>
          <w:tcPr>
            <w:tcW w:w="7385" w:type="dxa"/>
            <w:vMerge/>
            <w:tcMar>
              <w:left w:w="28" w:type="dxa"/>
              <w:right w:w="17" w:type="dxa"/>
            </w:tcMar>
            <w:vAlign w:val="center"/>
          </w:tcPr>
          <w:p w14:paraId="2B3929F7" w14:textId="77777777" w:rsidR="00EC3B26" w:rsidRPr="00707164" w:rsidRDefault="00EC3B26" w:rsidP="00EC3B26">
            <w:pPr>
              <w:widowControl w:val="0"/>
              <w:tabs>
                <w:tab w:val="left" w:pos="106"/>
              </w:tabs>
              <w:autoSpaceDE w:val="0"/>
              <w:autoSpaceDN w:val="0"/>
              <w:spacing w:before="9" w:after="0" w:line="252" w:lineRule="exact"/>
              <w:ind w:left="57"/>
              <w:rPr>
                <w:rFonts w:ascii="Arial" w:eastAsia="Arial" w:hAnsi="Arial" w:cs="Arial"/>
                <w:lang w:val="nl-NL"/>
              </w:rPr>
            </w:pPr>
          </w:p>
        </w:tc>
        <w:tc>
          <w:tcPr>
            <w:tcW w:w="851" w:type="dxa"/>
          </w:tcPr>
          <w:p w14:paraId="4B0BA19A" w14:textId="77777777" w:rsidR="00EC3B26" w:rsidRPr="00707164" w:rsidRDefault="00EC3B26" w:rsidP="00EC3B26">
            <w:pPr>
              <w:widowControl w:val="0"/>
              <w:suppressAutoHyphens/>
              <w:spacing w:after="0" w:line="240" w:lineRule="auto"/>
              <w:rPr>
                <w:rFonts w:ascii="Arial" w:eastAsia="Lucida Sans Unicode" w:hAnsi="Arial" w:cs="Times New Roman"/>
                <w:kern w:val="1"/>
                <w:lang w:val="nl-NL" w:eastAsia="nl-NL"/>
              </w:rPr>
            </w:pPr>
          </w:p>
        </w:tc>
        <w:tc>
          <w:tcPr>
            <w:tcW w:w="816" w:type="dxa"/>
          </w:tcPr>
          <w:p w14:paraId="1843659E" w14:textId="77777777" w:rsidR="00EC3B26" w:rsidRPr="00707164" w:rsidRDefault="00EC3B26" w:rsidP="00EC3B26">
            <w:pPr>
              <w:widowControl w:val="0"/>
              <w:suppressAutoHyphens/>
              <w:spacing w:after="0" w:line="240" w:lineRule="auto"/>
              <w:rPr>
                <w:rFonts w:ascii="Arial" w:eastAsia="Lucida Sans Unicode" w:hAnsi="Arial" w:cs="Times New Roman"/>
                <w:kern w:val="1"/>
                <w:lang w:val="nl-NL" w:eastAsia="nl-NL"/>
              </w:rPr>
            </w:pPr>
          </w:p>
        </w:tc>
      </w:tr>
      <w:tr w:rsidR="00EC3B26" w:rsidRPr="00696988" w14:paraId="703F648A" w14:textId="77777777" w:rsidTr="00EC3B26">
        <w:trPr>
          <w:trHeight w:val="567"/>
        </w:trPr>
        <w:tc>
          <w:tcPr>
            <w:tcW w:w="7385" w:type="dxa"/>
            <w:tcMar>
              <w:left w:w="28" w:type="dxa"/>
              <w:right w:w="17" w:type="dxa"/>
            </w:tcMar>
            <w:vAlign w:val="center"/>
          </w:tcPr>
          <w:p w14:paraId="08963F3D"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2. Ik kan omrekenen tussen en binnen het liter- en metrieke stelsel (Onderzoeken)</w:t>
            </w:r>
          </w:p>
        </w:tc>
        <w:tc>
          <w:tcPr>
            <w:tcW w:w="851" w:type="dxa"/>
          </w:tcPr>
          <w:p w14:paraId="0704BB8A"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5B9B4F55"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57ABDE44" w14:textId="77777777" w:rsidTr="00EC3B26">
        <w:trPr>
          <w:trHeight w:val="485"/>
        </w:trPr>
        <w:tc>
          <w:tcPr>
            <w:tcW w:w="7385" w:type="dxa"/>
            <w:vMerge w:val="restart"/>
            <w:tcMar>
              <w:left w:w="28" w:type="dxa"/>
              <w:right w:w="17" w:type="dxa"/>
            </w:tcMar>
            <w:vAlign w:val="center"/>
          </w:tcPr>
          <w:p w14:paraId="4B00FB37"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3. Ik kan werken met de woordformules voor:</w:t>
            </w:r>
          </w:p>
          <w:p w14:paraId="7FB25B32"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 het oppervlak van een rechthoek (§0, wiskunde),</w:t>
            </w:r>
          </w:p>
          <w:p w14:paraId="786194C8"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 het volume van een balk (§0, wiskunde),</w:t>
            </w:r>
          </w:p>
          <w:p w14:paraId="5295B42B"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 het volume van een ‘laagjes’-voorwerp (§0).</w:t>
            </w:r>
          </w:p>
        </w:tc>
        <w:tc>
          <w:tcPr>
            <w:tcW w:w="851" w:type="dxa"/>
          </w:tcPr>
          <w:p w14:paraId="542DA4AB"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76132629"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7AC744BA" w14:textId="77777777" w:rsidTr="00EC3B26">
        <w:trPr>
          <w:trHeight w:val="288"/>
        </w:trPr>
        <w:tc>
          <w:tcPr>
            <w:tcW w:w="7385" w:type="dxa"/>
            <w:vMerge/>
            <w:tcMar>
              <w:left w:w="28" w:type="dxa"/>
              <w:right w:w="17" w:type="dxa"/>
            </w:tcMar>
            <w:vAlign w:val="center"/>
          </w:tcPr>
          <w:p w14:paraId="777ABBC7"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p>
        </w:tc>
        <w:tc>
          <w:tcPr>
            <w:tcW w:w="851" w:type="dxa"/>
          </w:tcPr>
          <w:p w14:paraId="3A82C2C5"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4576D49C"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75714A29" w14:textId="77777777" w:rsidTr="00EC3B26">
        <w:trPr>
          <w:trHeight w:val="202"/>
        </w:trPr>
        <w:tc>
          <w:tcPr>
            <w:tcW w:w="7385" w:type="dxa"/>
            <w:vMerge/>
            <w:tcMar>
              <w:left w:w="28" w:type="dxa"/>
              <w:right w:w="17" w:type="dxa"/>
            </w:tcMar>
            <w:vAlign w:val="center"/>
          </w:tcPr>
          <w:p w14:paraId="49A48E87"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p>
        </w:tc>
        <w:tc>
          <w:tcPr>
            <w:tcW w:w="851" w:type="dxa"/>
          </w:tcPr>
          <w:p w14:paraId="48FCADBB"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20A1ACDC"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1D523B6E" w14:textId="77777777" w:rsidTr="00EC3B26">
        <w:trPr>
          <w:trHeight w:val="362"/>
        </w:trPr>
        <w:tc>
          <w:tcPr>
            <w:tcW w:w="7385" w:type="dxa"/>
            <w:tcMar>
              <w:left w:w="28" w:type="dxa"/>
              <w:right w:w="17" w:type="dxa"/>
            </w:tcMar>
            <w:vAlign w:val="center"/>
          </w:tcPr>
          <w:p w14:paraId="163709B9"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4. Ik kan een formule opstellen voor dichtheid, massa en volume (§1, §3)</w:t>
            </w:r>
          </w:p>
          <w:p w14:paraId="587CB760"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Ik ken de symbolen voor deze grootheden (§3)</w:t>
            </w:r>
          </w:p>
        </w:tc>
        <w:tc>
          <w:tcPr>
            <w:tcW w:w="851" w:type="dxa"/>
          </w:tcPr>
          <w:p w14:paraId="4393CE6B"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1862B1F8"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2E6FD90D" w14:textId="77777777" w:rsidTr="00EC3B26">
        <w:trPr>
          <w:trHeight w:val="497"/>
        </w:trPr>
        <w:tc>
          <w:tcPr>
            <w:tcW w:w="7385" w:type="dxa"/>
            <w:vMerge w:val="restart"/>
            <w:tcMar>
              <w:left w:w="28" w:type="dxa"/>
              <w:right w:w="17" w:type="dxa"/>
            </w:tcMar>
            <w:vAlign w:val="center"/>
          </w:tcPr>
          <w:p w14:paraId="76BEB79C"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5. Ik weet hoe ik rekenopgaven moet aanpakken (§1):</w:t>
            </w:r>
          </w:p>
          <w:p w14:paraId="0D96D4E9" w14:textId="77777777" w:rsidR="00EC3B26" w:rsidRPr="00707164" w:rsidRDefault="00EC3B26" w:rsidP="00EC3B26">
            <w:pPr>
              <w:widowControl w:val="0"/>
              <w:tabs>
                <w:tab w:val="left" w:pos="398"/>
              </w:tabs>
              <w:autoSpaceDE w:val="0"/>
              <w:autoSpaceDN w:val="0"/>
              <w:spacing w:after="0" w:line="236" w:lineRule="exact"/>
              <w:ind w:left="268"/>
              <w:rPr>
                <w:rFonts w:ascii="Arial" w:eastAsia="Arial" w:hAnsi="Arial" w:cs="Arial"/>
                <w:lang w:val="nl-NL"/>
              </w:rPr>
            </w:pPr>
            <w:r w:rsidRPr="00707164">
              <w:rPr>
                <w:rFonts w:ascii="Arial" w:eastAsia="Arial" w:hAnsi="Arial" w:cs="Arial"/>
                <w:lang w:val="nl-NL"/>
              </w:rPr>
              <w:t>a. eerst de (woord)formule(s)</w:t>
            </w:r>
            <w:r w:rsidRPr="00707164">
              <w:rPr>
                <w:rFonts w:ascii="Arial" w:eastAsia="Arial" w:hAnsi="Arial" w:cs="Arial"/>
                <w:spacing w:val="-13"/>
                <w:lang w:val="nl-NL"/>
              </w:rPr>
              <w:t xml:space="preserve"> </w:t>
            </w:r>
            <w:r w:rsidRPr="00707164">
              <w:rPr>
                <w:rFonts w:ascii="Arial" w:eastAsia="Arial" w:hAnsi="Arial" w:cs="Arial"/>
                <w:spacing w:val="-2"/>
                <w:lang w:val="nl-NL"/>
              </w:rPr>
              <w:t>opschrijven,</w:t>
            </w:r>
          </w:p>
          <w:p w14:paraId="6E729E39" w14:textId="77777777" w:rsidR="00EC3B26" w:rsidRPr="00707164" w:rsidRDefault="00EC3B26" w:rsidP="00EC3B26">
            <w:pPr>
              <w:widowControl w:val="0"/>
              <w:tabs>
                <w:tab w:val="left" w:pos="398"/>
              </w:tabs>
              <w:autoSpaceDE w:val="0"/>
              <w:autoSpaceDN w:val="0"/>
              <w:spacing w:before="37" w:after="0" w:line="240" w:lineRule="auto"/>
              <w:ind w:left="268"/>
              <w:rPr>
                <w:rFonts w:ascii="Arial" w:eastAsia="Arial" w:hAnsi="Arial" w:cs="Arial"/>
                <w:lang w:val="nl-NL"/>
              </w:rPr>
            </w:pPr>
            <w:r w:rsidRPr="00707164">
              <w:rPr>
                <w:rFonts w:ascii="Arial" w:eastAsia="Arial" w:hAnsi="Arial" w:cs="Arial"/>
                <w:lang w:val="nl-NL"/>
              </w:rPr>
              <w:t>b. als</w:t>
            </w:r>
            <w:r w:rsidRPr="00707164">
              <w:rPr>
                <w:rFonts w:ascii="Arial" w:eastAsia="Arial" w:hAnsi="Arial" w:cs="Arial"/>
                <w:spacing w:val="-3"/>
                <w:lang w:val="nl-NL"/>
              </w:rPr>
              <w:t xml:space="preserve"> </w:t>
            </w:r>
            <w:r w:rsidRPr="00707164">
              <w:rPr>
                <w:rFonts w:ascii="Arial" w:eastAsia="Arial" w:hAnsi="Arial" w:cs="Arial"/>
                <w:lang w:val="nl-NL"/>
              </w:rPr>
              <w:t>een</w:t>
            </w:r>
            <w:r w:rsidRPr="00707164">
              <w:rPr>
                <w:rFonts w:ascii="Arial" w:eastAsia="Arial" w:hAnsi="Arial" w:cs="Arial"/>
                <w:spacing w:val="-5"/>
                <w:lang w:val="nl-NL"/>
              </w:rPr>
              <w:t xml:space="preserve"> </w:t>
            </w:r>
            <w:r w:rsidRPr="00707164">
              <w:rPr>
                <w:rFonts w:ascii="Arial" w:eastAsia="Arial" w:hAnsi="Arial" w:cs="Arial"/>
                <w:lang w:val="nl-NL"/>
              </w:rPr>
              <w:t>stof</w:t>
            </w:r>
            <w:r w:rsidRPr="00707164">
              <w:rPr>
                <w:rFonts w:ascii="Arial" w:eastAsia="Arial" w:hAnsi="Arial" w:cs="Arial"/>
                <w:spacing w:val="-4"/>
                <w:lang w:val="nl-NL"/>
              </w:rPr>
              <w:t xml:space="preserve"> </w:t>
            </w:r>
            <w:r w:rsidRPr="00707164">
              <w:rPr>
                <w:rFonts w:ascii="Arial" w:eastAsia="Arial" w:hAnsi="Arial" w:cs="Arial"/>
                <w:lang w:val="nl-NL"/>
              </w:rPr>
              <w:t>gegeven</w:t>
            </w:r>
            <w:r w:rsidRPr="00707164">
              <w:rPr>
                <w:rFonts w:ascii="Arial" w:eastAsia="Arial" w:hAnsi="Arial" w:cs="Arial"/>
                <w:spacing w:val="-4"/>
                <w:lang w:val="nl-NL"/>
              </w:rPr>
              <w:t xml:space="preserve"> </w:t>
            </w:r>
            <w:r w:rsidRPr="00707164">
              <w:rPr>
                <w:rFonts w:ascii="Arial" w:eastAsia="Arial" w:hAnsi="Arial" w:cs="Arial"/>
                <w:lang w:val="nl-NL"/>
              </w:rPr>
              <w:t>is:</w:t>
            </w:r>
            <w:r w:rsidRPr="00707164">
              <w:rPr>
                <w:rFonts w:ascii="Arial" w:eastAsia="Arial" w:hAnsi="Arial" w:cs="Arial"/>
                <w:spacing w:val="-1"/>
                <w:lang w:val="nl-NL"/>
              </w:rPr>
              <w:t xml:space="preserve"> </w:t>
            </w:r>
            <w:r w:rsidRPr="00707164">
              <w:rPr>
                <w:rFonts w:ascii="Arial" w:eastAsia="Arial" w:hAnsi="Arial" w:cs="Arial"/>
                <w:lang w:val="nl-NL"/>
              </w:rPr>
              <w:t>de</w:t>
            </w:r>
            <w:r w:rsidRPr="00707164">
              <w:rPr>
                <w:rFonts w:ascii="Arial" w:eastAsia="Arial" w:hAnsi="Arial" w:cs="Arial"/>
                <w:spacing w:val="-5"/>
                <w:lang w:val="nl-NL"/>
              </w:rPr>
              <w:t xml:space="preserve"> </w:t>
            </w:r>
            <w:r w:rsidRPr="00707164">
              <w:rPr>
                <w:rFonts w:ascii="Arial" w:eastAsia="Arial" w:hAnsi="Arial" w:cs="Arial"/>
                <w:lang w:val="nl-NL"/>
              </w:rPr>
              <w:t>dichtheid</w:t>
            </w:r>
            <w:r w:rsidRPr="00707164">
              <w:rPr>
                <w:rFonts w:ascii="Arial" w:eastAsia="Arial" w:hAnsi="Arial" w:cs="Arial"/>
                <w:spacing w:val="-3"/>
                <w:lang w:val="nl-NL"/>
              </w:rPr>
              <w:t xml:space="preserve"> </w:t>
            </w:r>
            <w:r w:rsidRPr="00707164">
              <w:rPr>
                <w:rFonts w:ascii="Arial" w:eastAsia="Arial" w:hAnsi="Arial" w:cs="Arial"/>
                <w:spacing w:val="-2"/>
                <w:lang w:val="nl-NL"/>
              </w:rPr>
              <w:t>opzoeken,</w:t>
            </w:r>
          </w:p>
          <w:p w14:paraId="3E2CD7A9" w14:textId="77777777" w:rsidR="00EC3B26" w:rsidRPr="00707164" w:rsidRDefault="00EC3B26" w:rsidP="00EC3B26">
            <w:pPr>
              <w:widowControl w:val="0"/>
              <w:tabs>
                <w:tab w:val="left" w:pos="384"/>
              </w:tabs>
              <w:autoSpaceDE w:val="0"/>
              <w:autoSpaceDN w:val="0"/>
              <w:spacing w:before="40" w:after="0" w:line="240" w:lineRule="auto"/>
              <w:ind w:left="268"/>
              <w:rPr>
                <w:rFonts w:ascii="Arial" w:eastAsia="Arial" w:hAnsi="Arial" w:cs="Arial"/>
                <w:lang w:val="nl-NL"/>
              </w:rPr>
            </w:pPr>
            <w:r w:rsidRPr="00707164">
              <w:rPr>
                <w:rFonts w:ascii="Arial" w:eastAsia="Arial" w:hAnsi="Arial" w:cs="Arial"/>
                <w:lang w:val="nl-NL"/>
              </w:rPr>
              <w:t>c. dan alle gegevens</w:t>
            </w:r>
            <w:r w:rsidRPr="00707164">
              <w:rPr>
                <w:rFonts w:ascii="Arial" w:eastAsia="Arial" w:hAnsi="Arial" w:cs="Arial"/>
                <w:spacing w:val="-8"/>
                <w:lang w:val="nl-NL"/>
              </w:rPr>
              <w:t xml:space="preserve"> </w:t>
            </w:r>
            <w:r w:rsidRPr="00707164">
              <w:rPr>
                <w:rFonts w:ascii="Arial" w:eastAsia="Arial" w:hAnsi="Arial" w:cs="Arial"/>
                <w:spacing w:val="-2"/>
                <w:lang w:val="nl-NL"/>
              </w:rPr>
              <w:t>invullen</w:t>
            </w:r>
          </w:p>
          <w:p w14:paraId="595A380C" w14:textId="77777777" w:rsidR="00EC3B26" w:rsidRPr="00707164" w:rsidRDefault="00EC3B26" w:rsidP="00EC3B26">
            <w:pPr>
              <w:suppressAutoHyphens/>
              <w:spacing w:after="0" w:line="240" w:lineRule="auto"/>
              <w:ind w:left="268"/>
              <w:contextualSpacing/>
              <w:rPr>
                <w:rFonts w:ascii="Arial" w:eastAsia="Times New Roman" w:hAnsi="Arial" w:cs="Arial"/>
                <w:lang w:val="nl-NL" w:eastAsia="ar-SA"/>
              </w:rPr>
            </w:pPr>
            <w:r w:rsidRPr="00707164">
              <w:rPr>
                <w:rFonts w:ascii="Arial" w:eastAsia="Times New Roman" w:hAnsi="Arial" w:cs="Arial"/>
                <w:lang w:val="nl-NL" w:eastAsia="ar-SA"/>
              </w:rPr>
              <w:t>d. tenslotte uitwerken.</w:t>
            </w:r>
          </w:p>
        </w:tc>
        <w:tc>
          <w:tcPr>
            <w:tcW w:w="851" w:type="dxa"/>
          </w:tcPr>
          <w:p w14:paraId="75251366"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2A66379A"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76098E4E" w14:textId="77777777" w:rsidTr="00EC3B26">
        <w:trPr>
          <w:trHeight w:val="288"/>
        </w:trPr>
        <w:tc>
          <w:tcPr>
            <w:tcW w:w="7385" w:type="dxa"/>
            <w:vMerge/>
            <w:tcMar>
              <w:left w:w="28" w:type="dxa"/>
              <w:right w:w="17" w:type="dxa"/>
            </w:tcMar>
            <w:vAlign w:val="center"/>
          </w:tcPr>
          <w:p w14:paraId="13E693DA"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p>
        </w:tc>
        <w:tc>
          <w:tcPr>
            <w:tcW w:w="851" w:type="dxa"/>
          </w:tcPr>
          <w:p w14:paraId="0FC2DAA7"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414B04F2"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5782414A" w14:textId="77777777" w:rsidTr="00EC3B26">
        <w:trPr>
          <w:trHeight w:val="264"/>
        </w:trPr>
        <w:tc>
          <w:tcPr>
            <w:tcW w:w="7385" w:type="dxa"/>
            <w:vMerge/>
            <w:tcMar>
              <w:left w:w="28" w:type="dxa"/>
              <w:right w:w="17" w:type="dxa"/>
            </w:tcMar>
            <w:vAlign w:val="center"/>
          </w:tcPr>
          <w:p w14:paraId="67A530BB"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p>
        </w:tc>
        <w:tc>
          <w:tcPr>
            <w:tcW w:w="851" w:type="dxa"/>
          </w:tcPr>
          <w:p w14:paraId="474B7370"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3498730B"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6771FC1A" w14:textId="77777777" w:rsidTr="00EC3B26">
        <w:trPr>
          <w:trHeight w:val="240"/>
        </w:trPr>
        <w:tc>
          <w:tcPr>
            <w:tcW w:w="7385" w:type="dxa"/>
            <w:vMerge/>
            <w:tcMar>
              <w:left w:w="28" w:type="dxa"/>
              <w:right w:w="17" w:type="dxa"/>
            </w:tcMar>
            <w:vAlign w:val="center"/>
          </w:tcPr>
          <w:p w14:paraId="3B0F9AFC"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p>
        </w:tc>
        <w:tc>
          <w:tcPr>
            <w:tcW w:w="851" w:type="dxa"/>
          </w:tcPr>
          <w:p w14:paraId="60B98CFD"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49629EC6"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624973F8" w14:textId="77777777" w:rsidTr="00EC3B26">
        <w:trPr>
          <w:trHeight w:val="567"/>
        </w:trPr>
        <w:tc>
          <w:tcPr>
            <w:tcW w:w="7385" w:type="dxa"/>
            <w:tcMar>
              <w:left w:w="28" w:type="dxa"/>
              <w:right w:w="17" w:type="dxa"/>
            </w:tcMar>
            <w:vAlign w:val="center"/>
          </w:tcPr>
          <w:p w14:paraId="1AE15A0C"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6. Ik</w:t>
            </w:r>
            <w:r w:rsidRPr="00707164">
              <w:rPr>
                <w:rFonts w:ascii="Arial" w:eastAsia="Times New Roman" w:hAnsi="Arial" w:cs="Arial"/>
                <w:spacing w:val="-4"/>
                <w:lang w:val="nl-NL" w:eastAsia="ar-SA"/>
              </w:rPr>
              <w:t xml:space="preserve"> </w:t>
            </w:r>
            <w:r w:rsidRPr="00707164">
              <w:rPr>
                <w:rFonts w:ascii="Arial" w:eastAsia="Times New Roman" w:hAnsi="Arial" w:cs="Arial"/>
                <w:lang w:val="nl-NL" w:eastAsia="ar-SA"/>
              </w:rPr>
              <w:t>kan</w:t>
            </w:r>
            <w:r w:rsidRPr="00707164">
              <w:rPr>
                <w:rFonts w:ascii="Arial" w:eastAsia="Times New Roman" w:hAnsi="Arial" w:cs="Arial"/>
                <w:spacing w:val="-7"/>
                <w:lang w:val="nl-NL" w:eastAsia="ar-SA"/>
              </w:rPr>
              <w:t xml:space="preserve"> </w:t>
            </w:r>
            <w:r w:rsidRPr="00707164">
              <w:rPr>
                <w:rFonts w:ascii="Arial" w:eastAsia="Times New Roman" w:hAnsi="Arial" w:cs="Arial"/>
                <w:lang w:val="nl-NL" w:eastAsia="ar-SA"/>
              </w:rPr>
              <w:t>een</w:t>
            </w:r>
            <w:r w:rsidRPr="00707164">
              <w:rPr>
                <w:rFonts w:ascii="Arial" w:eastAsia="Times New Roman" w:hAnsi="Arial" w:cs="Arial"/>
                <w:spacing w:val="-7"/>
                <w:lang w:val="nl-NL" w:eastAsia="ar-SA"/>
              </w:rPr>
              <w:t xml:space="preserve"> </w:t>
            </w:r>
            <w:r w:rsidRPr="00707164">
              <w:rPr>
                <w:rFonts w:ascii="Arial" w:eastAsia="Times New Roman" w:hAnsi="Arial" w:cs="Arial"/>
                <w:lang w:val="nl-NL" w:eastAsia="ar-SA"/>
              </w:rPr>
              <w:t>formule</w:t>
            </w:r>
            <w:r w:rsidRPr="00707164">
              <w:rPr>
                <w:rFonts w:ascii="Arial" w:eastAsia="Times New Roman" w:hAnsi="Arial" w:cs="Arial"/>
                <w:spacing w:val="-3"/>
                <w:lang w:val="nl-NL" w:eastAsia="ar-SA"/>
              </w:rPr>
              <w:t xml:space="preserve"> </w:t>
            </w:r>
            <w:r w:rsidRPr="00707164">
              <w:rPr>
                <w:rFonts w:ascii="Arial" w:eastAsia="Times New Roman" w:hAnsi="Arial" w:cs="Arial"/>
                <w:lang w:val="nl-NL" w:eastAsia="ar-SA"/>
              </w:rPr>
              <w:t>omwerken</w:t>
            </w:r>
            <w:r w:rsidRPr="00707164">
              <w:rPr>
                <w:rFonts w:ascii="Arial" w:eastAsia="Times New Roman" w:hAnsi="Arial" w:cs="Arial"/>
                <w:spacing w:val="-4"/>
                <w:lang w:val="nl-NL" w:eastAsia="ar-SA"/>
              </w:rPr>
              <w:t xml:space="preserve"> zodat</w:t>
            </w:r>
            <w:r w:rsidRPr="00707164">
              <w:rPr>
                <w:rFonts w:ascii="Arial" w:eastAsia="Times New Roman" w:hAnsi="Arial" w:cs="Arial"/>
                <w:spacing w:val="-6"/>
                <w:lang w:val="nl-NL" w:eastAsia="ar-SA"/>
              </w:rPr>
              <w:t xml:space="preserve"> </w:t>
            </w:r>
            <w:r w:rsidRPr="00707164">
              <w:rPr>
                <w:rFonts w:ascii="Arial" w:eastAsia="Times New Roman" w:hAnsi="Arial" w:cs="Arial"/>
                <w:lang w:val="nl-NL" w:eastAsia="ar-SA"/>
              </w:rPr>
              <w:t>alle</w:t>
            </w:r>
            <w:r w:rsidRPr="00707164">
              <w:rPr>
                <w:rFonts w:ascii="Arial" w:eastAsia="Times New Roman" w:hAnsi="Arial" w:cs="Arial"/>
                <w:spacing w:val="-5"/>
                <w:lang w:val="nl-NL" w:eastAsia="ar-SA"/>
              </w:rPr>
              <w:t xml:space="preserve"> </w:t>
            </w:r>
            <w:r w:rsidRPr="00707164">
              <w:rPr>
                <w:rFonts w:ascii="Arial" w:eastAsia="Times New Roman" w:hAnsi="Arial" w:cs="Arial"/>
                <w:lang w:val="nl-NL" w:eastAsia="ar-SA"/>
              </w:rPr>
              <w:t>bekende</w:t>
            </w:r>
            <w:r w:rsidRPr="00707164">
              <w:rPr>
                <w:rFonts w:ascii="Arial" w:eastAsia="Times New Roman" w:hAnsi="Arial" w:cs="Arial"/>
                <w:spacing w:val="-5"/>
                <w:lang w:val="nl-NL" w:eastAsia="ar-SA"/>
              </w:rPr>
              <w:t xml:space="preserve"> </w:t>
            </w:r>
            <w:r w:rsidRPr="00707164">
              <w:rPr>
                <w:rFonts w:ascii="Arial" w:eastAsia="Times New Roman" w:hAnsi="Arial" w:cs="Arial"/>
                <w:lang w:val="nl-NL" w:eastAsia="ar-SA"/>
              </w:rPr>
              <w:t>grootheden aan één kant van het = -teken komen (§3)</w:t>
            </w:r>
          </w:p>
        </w:tc>
        <w:tc>
          <w:tcPr>
            <w:tcW w:w="851" w:type="dxa"/>
          </w:tcPr>
          <w:p w14:paraId="524847B7"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39F40AA7"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2D36F33F" w14:textId="77777777" w:rsidTr="00EC3B26">
        <w:trPr>
          <w:trHeight w:val="567"/>
        </w:trPr>
        <w:tc>
          <w:tcPr>
            <w:tcW w:w="7385" w:type="dxa"/>
            <w:tcMar>
              <w:left w:w="28" w:type="dxa"/>
              <w:right w:w="17" w:type="dxa"/>
            </w:tcMar>
            <w:vAlign w:val="center"/>
          </w:tcPr>
          <w:p w14:paraId="36F2DFFD"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 xml:space="preserve">7. Ik kan aan de dichtheden zien of een voorwerp zinkt, zweeft of drijft in een vloeistof (§2) </w:t>
            </w:r>
          </w:p>
        </w:tc>
        <w:tc>
          <w:tcPr>
            <w:tcW w:w="851" w:type="dxa"/>
          </w:tcPr>
          <w:p w14:paraId="1E87C028"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58E390CD"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6B2F6367" w14:textId="77777777" w:rsidTr="00EC3B26">
        <w:trPr>
          <w:trHeight w:val="332"/>
        </w:trPr>
        <w:tc>
          <w:tcPr>
            <w:tcW w:w="7385" w:type="dxa"/>
            <w:tcMar>
              <w:left w:w="28" w:type="dxa"/>
              <w:right w:w="17" w:type="dxa"/>
            </w:tcMar>
            <w:vAlign w:val="center"/>
          </w:tcPr>
          <w:p w14:paraId="301E8B82"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8. Ik</w:t>
            </w:r>
            <w:r w:rsidRPr="00707164">
              <w:rPr>
                <w:rFonts w:ascii="Arial" w:eastAsia="Times New Roman" w:hAnsi="Arial" w:cs="Arial"/>
                <w:spacing w:val="-1"/>
                <w:lang w:val="nl-NL" w:eastAsia="ar-SA"/>
              </w:rPr>
              <w:t xml:space="preserve"> </w:t>
            </w:r>
            <w:r w:rsidRPr="00707164">
              <w:rPr>
                <w:rFonts w:ascii="Arial" w:eastAsia="Times New Roman" w:hAnsi="Arial" w:cs="Arial"/>
                <w:lang w:val="nl-NL" w:eastAsia="ar-SA"/>
              </w:rPr>
              <w:t>kan</w:t>
            </w:r>
            <w:r w:rsidRPr="00707164">
              <w:rPr>
                <w:rFonts w:ascii="Arial" w:eastAsia="Times New Roman" w:hAnsi="Arial" w:cs="Arial"/>
                <w:spacing w:val="-4"/>
                <w:lang w:val="nl-NL" w:eastAsia="ar-SA"/>
              </w:rPr>
              <w:t xml:space="preserve"> </w:t>
            </w:r>
            <w:r w:rsidRPr="00707164">
              <w:rPr>
                <w:rFonts w:ascii="Arial" w:eastAsia="Times New Roman" w:hAnsi="Arial" w:cs="Arial"/>
                <w:lang w:val="nl-NL" w:eastAsia="ar-SA"/>
              </w:rPr>
              <w:t>de</w:t>
            </w:r>
            <w:r w:rsidRPr="00707164">
              <w:rPr>
                <w:rFonts w:ascii="Arial" w:eastAsia="Times New Roman" w:hAnsi="Arial" w:cs="Arial"/>
                <w:spacing w:val="-4"/>
                <w:lang w:val="nl-NL" w:eastAsia="ar-SA"/>
              </w:rPr>
              <w:t xml:space="preserve"> (woord)</w:t>
            </w:r>
            <w:r w:rsidRPr="00707164">
              <w:rPr>
                <w:rFonts w:ascii="Arial" w:eastAsia="Times New Roman" w:hAnsi="Arial" w:cs="Arial"/>
                <w:lang w:val="nl-NL" w:eastAsia="ar-SA"/>
              </w:rPr>
              <w:t>formules</w:t>
            </w:r>
            <w:r w:rsidRPr="00707164">
              <w:rPr>
                <w:rFonts w:ascii="Arial" w:eastAsia="Times New Roman" w:hAnsi="Arial" w:cs="Arial"/>
                <w:spacing w:val="-4"/>
                <w:lang w:val="nl-NL" w:eastAsia="ar-SA"/>
              </w:rPr>
              <w:t xml:space="preserve"> van leerdoel 3 en 4 </w:t>
            </w:r>
            <w:r w:rsidRPr="00707164">
              <w:rPr>
                <w:rFonts w:ascii="Arial" w:eastAsia="Times New Roman" w:hAnsi="Arial" w:cs="Arial"/>
                <w:lang w:val="nl-NL" w:eastAsia="ar-SA"/>
              </w:rPr>
              <w:t>met elkaar combineren (§3)</w:t>
            </w:r>
          </w:p>
        </w:tc>
        <w:tc>
          <w:tcPr>
            <w:tcW w:w="851" w:type="dxa"/>
          </w:tcPr>
          <w:p w14:paraId="1EDAC8FB"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4A5CF4FD"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0C55770D" w14:textId="77777777" w:rsidTr="00EC3B26">
        <w:trPr>
          <w:trHeight w:val="382"/>
        </w:trPr>
        <w:tc>
          <w:tcPr>
            <w:tcW w:w="7385" w:type="dxa"/>
            <w:tcMar>
              <w:left w:w="28" w:type="dxa"/>
              <w:right w:w="17" w:type="dxa"/>
            </w:tcMar>
            <w:vAlign w:val="center"/>
          </w:tcPr>
          <w:p w14:paraId="140549ED"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9. Ik kunt met een woordformule de middelde dichtheid uitrekenen van een voorwerp dat uit meerdere stoffen bestaat (§2 en §3)</w:t>
            </w:r>
          </w:p>
        </w:tc>
        <w:tc>
          <w:tcPr>
            <w:tcW w:w="851" w:type="dxa"/>
          </w:tcPr>
          <w:p w14:paraId="29F1C4F8"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3B1E1697"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4AEDEE3B" w14:textId="77777777" w:rsidTr="00EC3B26">
        <w:trPr>
          <w:trHeight w:val="227"/>
        </w:trPr>
        <w:tc>
          <w:tcPr>
            <w:tcW w:w="7385" w:type="dxa"/>
            <w:vMerge w:val="restart"/>
            <w:tcMar>
              <w:left w:w="28" w:type="dxa"/>
              <w:right w:w="17" w:type="dxa"/>
            </w:tcMar>
            <w:vAlign w:val="center"/>
          </w:tcPr>
          <w:p w14:paraId="45C4D92E"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10. Ik heb de practica naar behoren gedaan (§2 en §3), en kan:</w:t>
            </w:r>
          </w:p>
          <w:p w14:paraId="2BCCA10A"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 het volume van een voorwerp meten met een maatcilinder (§1)</w:t>
            </w:r>
          </w:p>
          <w:p w14:paraId="644AC29D"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r w:rsidRPr="00707164">
              <w:rPr>
                <w:rFonts w:ascii="Arial" w:eastAsia="Times New Roman" w:hAnsi="Arial" w:cs="Arial"/>
                <w:lang w:val="nl-NL" w:eastAsia="ar-SA"/>
              </w:rPr>
              <w:t>- massa meten met een elektronische weegschaal (§1)</w:t>
            </w:r>
          </w:p>
        </w:tc>
        <w:tc>
          <w:tcPr>
            <w:tcW w:w="851" w:type="dxa"/>
          </w:tcPr>
          <w:p w14:paraId="2318F3E7"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0F51A9DB"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16891BB6" w14:textId="77777777" w:rsidTr="00EC3B26">
        <w:trPr>
          <w:trHeight w:val="276"/>
        </w:trPr>
        <w:tc>
          <w:tcPr>
            <w:tcW w:w="7385" w:type="dxa"/>
            <w:vMerge/>
            <w:tcMar>
              <w:left w:w="28" w:type="dxa"/>
              <w:right w:w="17" w:type="dxa"/>
            </w:tcMar>
            <w:vAlign w:val="center"/>
          </w:tcPr>
          <w:p w14:paraId="24D925B3"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p>
        </w:tc>
        <w:tc>
          <w:tcPr>
            <w:tcW w:w="851" w:type="dxa"/>
          </w:tcPr>
          <w:p w14:paraId="39881CD1"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35C66122"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tr w:rsidR="00EC3B26" w:rsidRPr="00696988" w14:paraId="1395D0C4" w14:textId="77777777" w:rsidTr="00EC3B26">
        <w:trPr>
          <w:trHeight w:val="252"/>
        </w:trPr>
        <w:tc>
          <w:tcPr>
            <w:tcW w:w="7385" w:type="dxa"/>
            <w:vMerge/>
            <w:tcMar>
              <w:left w:w="28" w:type="dxa"/>
              <w:right w:w="17" w:type="dxa"/>
            </w:tcMar>
            <w:vAlign w:val="center"/>
          </w:tcPr>
          <w:p w14:paraId="24F8DE19" w14:textId="77777777" w:rsidR="00EC3B26" w:rsidRPr="00707164" w:rsidRDefault="00EC3B26" w:rsidP="00EC3B26">
            <w:pPr>
              <w:suppressAutoHyphens/>
              <w:spacing w:after="0" w:line="240" w:lineRule="auto"/>
              <w:ind w:left="42"/>
              <w:contextualSpacing/>
              <w:rPr>
                <w:rFonts w:ascii="Arial" w:eastAsia="Times New Roman" w:hAnsi="Arial" w:cs="Arial"/>
                <w:lang w:val="nl-NL" w:eastAsia="ar-SA"/>
              </w:rPr>
            </w:pPr>
          </w:p>
        </w:tc>
        <w:tc>
          <w:tcPr>
            <w:tcW w:w="851" w:type="dxa"/>
          </w:tcPr>
          <w:p w14:paraId="7A6D3BC5"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c>
          <w:tcPr>
            <w:tcW w:w="816" w:type="dxa"/>
          </w:tcPr>
          <w:p w14:paraId="4B9AFAD6" w14:textId="77777777" w:rsidR="00EC3B26" w:rsidRPr="00707164" w:rsidRDefault="00EC3B26" w:rsidP="00EC3B26">
            <w:pPr>
              <w:widowControl w:val="0"/>
              <w:suppressAutoHyphens/>
              <w:spacing w:after="0" w:line="240" w:lineRule="auto"/>
              <w:rPr>
                <w:rFonts w:ascii="Arial" w:eastAsia="Lucida Sans Unicode" w:hAnsi="Arial" w:cs="Arial"/>
                <w:kern w:val="1"/>
                <w:lang w:val="nl-NL" w:eastAsia="nl-NL"/>
              </w:rPr>
            </w:pPr>
          </w:p>
        </w:tc>
      </w:tr>
      <w:bookmarkEnd w:id="0"/>
    </w:tbl>
    <w:p w14:paraId="42605157" w14:textId="77777777" w:rsidR="00EC3B26" w:rsidRDefault="00EC3B26" w:rsidP="00FC68C4">
      <w:pPr>
        <w:spacing w:line="240" w:lineRule="auto"/>
        <w:ind w:left="426" w:hanging="426"/>
        <w:rPr>
          <w:rFonts w:ascii="Calibri" w:hAnsi="Calibri" w:cs="Calibri"/>
          <w:lang w:val="nl-NL"/>
        </w:rPr>
      </w:pPr>
    </w:p>
    <w:p w14:paraId="2AEA91DC" w14:textId="7576ADB1" w:rsidR="00EC3B26" w:rsidRDefault="00EC3B26">
      <w:pPr>
        <w:rPr>
          <w:rFonts w:ascii="Calibri" w:hAnsi="Calibri" w:cs="Calibri"/>
          <w:lang w:val="nl-NL"/>
        </w:rPr>
      </w:pPr>
      <w:r>
        <w:rPr>
          <w:rFonts w:ascii="Calibri" w:hAnsi="Calibri" w:cs="Calibri"/>
          <w:lang w:val="nl-NL"/>
        </w:rPr>
        <w:br w:type="page"/>
      </w:r>
    </w:p>
    <w:p w14:paraId="64F24BDF" w14:textId="0B20F23A" w:rsidR="00707164" w:rsidRDefault="00EC3B26" w:rsidP="00FC68C4">
      <w:pPr>
        <w:spacing w:line="240" w:lineRule="auto"/>
        <w:ind w:left="426" w:hanging="426"/>
        <w:rPr>
          <w:rFonts w:ascii="Calibri" w:hAnsi="Calibri" w:cs="Calibri"/>
          <w:lang w:val="nl-NL"/>
        </w:rPr>
      </w:pPr>
      <w:r>
        <w:rPr>
          <w:rFonts w:ascii="Calibri" w:hAnsi="Calibri" w:cs="Calibri"/>
          <w:lang w:val="nl-NL"/>
        </w:rPr>
        <w:lastRenderedPageBreak/>
        <w:t>Bijlage B.</w:t>
      </w:r>
    </w:p>
    <w:p w14:paraId="50C53386" w14:textId="77777777" w:rsidR="00EC3B26" w:rsidRPr="00EC3B26" w:rsidRDefault="00EC3B26" w:rsidP="00EC3B26">
      <w:pPr>
        <w:tabs>
          <w:tab w:val="left" w:pos="3960"/>
        </w:tabs>
        <w:spacing w:after="0" w:line="240" w:lineRule="auto"/>
        <w:rPr>
          <w:rFonts w:ascii="Arial" w:eastAsia="Times New Roman" w:hAnsi="Arial" w:cs="Arial"/>
          <w:b/>
          <w:sz w:val="24"/>
          <w:szCs w:val="24"/>
          <w:lang w:val="nl-NL" w:eastAsia="nl-NL"/>
        </w:rPr>
      </w:pPr>
      <w:r w:rsidRPr="00EC3B26">
        <w:rPr>
          <w:rFonts w:ascii="Arial" w:eastAsia="Times New Roman" w:hAnsi="Arial" w:cs="Arial"/>
          <w:b/>
          <w:sz w:val="24"/>
          <w:szCs w:val="24"/>
          <w:lang w:val="nl-NL" w:eastAsia="nl-NL"/>
        </w:rPr>
        <w:t>Toets ‘Dichtheid’ 2V en 2VH</w:t>
      </w:r>
      <w:r>
        <w:rPr>
          <w:rFonts w:ascii="Arial" w:eastAsia="Times New Roman" w:hAnsi="Arial" w:cs="Arial"/>
          <w:b/>
          <w:sz w:val="24"/>
          <w:szCs w:val="24"/>
          <w:lang w:val="nl-NL" w:eastAsia="nl-NL"/>
        </w:rPr>
        <w:tab/>
      </w:r>
    </w:p>
    <w:tbl>
      <w:tblPr>
        <w:tblStyle w:val="Tabelraster"/>
        <w:tblpPr w:leftFromText="141" w:rightFromText="141" w:vertAnchor="text" w:horzAnchor="page" w:tblpX="7587" w:tblpY="-722"/>
        <w:tblW w:w="3686" w:type="dxa"/>
        <w:tblLook w:val="04A0" w:firstRow="1" w:lastRow="0" w:firstColumn="1" w:lastColumn="0" w:noHBand="0" w:noVBand="1"/>
      </w:tblPr>
      <w:tblGrid>
        <w:gridCol w:w="712"/>
        <w:gridCol w:w="567"/>
        <w:gridCol w:w="850"/>
        <w:gridCol w:w="1557"/>
      </w:tblGrid>
      <w:tr w:rsidR="00EC3B26" w:rsidRPr="00696988" w14:paraId="7EC70C11" w14:textId="77777777" w:rsidTr="001F7F92">
        <w:tc>
          <w:tcPr>
            <w:tcW w:w="712" w:type="dxa"/>
            <w:tcMar>
              <w:left w:w="28" w:type="dxa"/>
              <w:right w:w="17" w:type="dxa"/>
            </w:tcMar>
          </w:tcPr>
          <w:p w14:paraId="38566EC7" w14:textId="77777777" w:rsidR="00EC3B26" w:rsidRPr="00866DE0" w:rsidRDefault="00EC3B26" w:rsidP="001F7F92">
            <w:pPr>
              <w:rPr>
                <w:rFonts w:ascii="Arial" w:hAnsi="Arial" w:cs="Arial"/>
                <w:b/>
                <w:bCs/>
              </w:rPr>
            </w:pPr>
            <w:r w:rsidRPr="00866DE0">
              <w:rPr>
                <w:rFonts w:ascii="Arial" w:hAnsi="Arial" w:cs="Arial"/>
                <w:b/>
                <w:bCs/>
              </w:rPr>
              <w:t>Gehele toets</w:t>
            </w:r>
          </w:p>
        </w:tc>
        <w:tc>
          <w:tcPr>
            <w:tcW w:w="567" w:type="dxa"/>
            <w:tcMar>
              <w:left w:w="28" w:type="dxa"/>
              <w:right w:w="17" w:type="dxa"/>
            </w:tcMar>
          </w:tcPr>
          <w:p w14:paraId="66E48CA0" w14:textId="77777777" w:rsidR="00EC3B26" w:rsidRPr="00B84283" w:rsidRDefault="00EC3B26" w:rsidP="001F7F92">
            <w:pPr>
              <w:rPr>
                <w:rFonts w:ascii="Arial" w:hAnsi="Arial" w:cs="Arial"/>
                <w:b/>
                <w:bCs/>
              </w:rPr>
            </w:pPr>
            <w:r w:rsidRPr="00B84283">
              <w:rPr>
                <w:rFonts w:ascii="Arial" w:hAnsi="Arial" w:cs="Arial"/>
                <w:b/>
                <w:bCs/>
              </w:rPr>
              <w:t>in orde</w:t>
            </w:r>
          </w:p>
        </w:tc>
        <w:tc>
          <w:tcPr>
            <w:tcW w:w="850" w:type="dxa"/>
            <w:tcMar>
              <w:left w:w="28" w:type="dxa"/>
              <w:right w:w="17" w:type="dxa"/>
            </w:tcMar>
          </w:tcPr>
          <w:p w14:paraId="68F3C923" w14:textId="77777777" w:rsidR="00EC3B26" w:rsidRPr="00B84283" w:rsidRDefault="00EC3B26" w:rsidP="001F7F92">
            <w:pPr>
              <w:rPr>
                <w:rFonts w:ascii="Arial" w:hAnsi="Arial" w:cs="Arial"/>
              </w:rPr>
            </w:pPr>
            <w:r w:rsidRPr="00B84283">
              <w:rPr>
                <w:rFonts w:ascii="Arial" w:hAnsi="Arial" w:cs="Arial"/>
                <w:b/>
                <w:bCs/>
              </w:rPr>
              <w:t>bijna</w:t>
            </w:r>
            <w:r w:rsidRPr="00B84283">
              <w:rPr>
                <w:rFonts w:ascii="Arial" w:hAnsi="Arial" w:cs="Arial"/>
              </w:rPr>
              <w:t xml:space="preserve"> </w:t>
            </w:r>
            <w:r w:rsidRPr="00B84283">
              <w:rPr>
                <w:rFonts w:ascii="Arial" w:hAnsi="Arial" w:cs="Arial"/>
              </w:rPr>
              <w:sym w:font="Wingdings" w:char="F0E0"/>
            </w:r>
            <w:r w:rsidRPr="00B84283">
              <w:rPr>
                <w:rFonts w:ascii="Arial" w:hAnsi="Arial" w:cs="Arial"/>
              </w:rPr>
              <w:t xml:space="preserve"> M-uur</w:t>
            </w:r>
          </w:p>
        </w:tc>
        <w:tc>
          <w:tcPr>
            <w:tcW w:w="1557" w:type="dxa"/>
            <w:tcMar>
              <w:left w:w="28" w:type="dxa"/>
              <w:right w:w="17" w:type="dxa"/>
            </w:tcMar>
          </w:tcPr>
          <w:p w14:paraId="6B783CF2" w14:textId="77777777" w:rsidR="00EC3B26" w:rsidRPr="00B84283" w:rsidRDefault="00EC3B26" w:rsidP="001F7F92">
            <w:pPr>
              <w:rPr>
                <w:rFonts w:ascii="Arial" w:hAnsi="Arial" w:cs="Arial"/>
              </w:rPr>
            </w:pPr>
            <w:r w:rsidRPr="00B84283">
              <w:rPr>
                <w:rFonts w:ascii="Arial" w:hAnsi="Arial" w:cs="Arial"/>
                <w:b/>
                <w:bCs/>
              </w:rPr>
              <w:t>nog niet in orde</w:t>
            </w:r>
            <w:r w:rsidRPr="00B84283">
              <w:rPr>
                <w:rFonts w:ascii="Arial" w:hAnsi="Arial" w:cs="Arial"/>
              </w:rPr>
              <w:t xml:space="preserve"> </w:t>
            </w:r>
            <w:r w:rsidRPr="00B84283">
              <w:rPr>
                <w:rFonts w:ascii="Arial" w:hAnsi="Arial" w:cs="Arial"/>
              </w:rPr>
              <w:sym w:font="Wingdings" w:char="F0E0"/>
            </w:r>
            <w:r w:rsidRPr="00B84283">
              <w:rPr>
                <w:rFonts w:ascii="Arial" w:hAnsi="Arial" w:cs="Arial"/>
              </w:rPr>
              <w:t xml:space="preserve"> herkansen</w:t>
            </w:r>
          </w:p>
        </w:tc>
      </w:tr>
      <w:tr w:rsidR="00EC3B26" w14:paraId="423AF367" w14:textId="77777777" w:rsidTr="001F7F92">
        <w:tc>
          <w:tcPr>
            <w:tcW w:w="712" w:type="dxa"/>
            <w:tcMar>
              <w:left w:w="28" w:type="dxa"/>
              <w:right w:w="17" w:type="dxa"/>
            </w:tcMar>
          </w:tcPr>
          <w:p w14:paraId="3526E7A1" w14:textId="77777777" w:rsidR="00EC3B26" w:rsidRPr="00B84283" w:rsidRDefault="00EC3B26" w:rsidP="001F7F92">
            <w:pPr>
              <w:rPr>
                <w:rFonts w:ascii="Arial" w:hAnsi="Arial" w:cs="Arial"/>
              </w:rPr>
            </w:pPr>
            <w:r w:rsidRPr="00B84283">
              <w:rPr>
                <w:rFonts w:ascii="Arial" w:hAnsi="Arial" w:cs="Arial"/>
              </w:rPr>
              <w:t>vwo</w:t>
            </w:r>
          </w:p>
        </w:tc>
        <w:tc>
          <w:tcPr>
            <w:tcW w:w="567" w:type="dxa"/>
            <w:tcMar>
              <w:left w:w="28" w:type="dxa"/>
              <w:right w:w="17" w:type="dxa"/>
            </w:tcMar>
          </w:tcPr>
          <w:p w14:paraId="3090E448" w14:textId="77777777" w:rsidR="00EC3B26" w:rsidRPr="00B84283" w:rsidRDefault="00EC3B26" w:rsidP="001F7F92">
            <w:pPr>
              <w:rPr>
                <w:rFonts w:ascii="Arial" w:hAnsi="Arial" w:cs="Arial"/>
              </w:rPr>
            </w:pPr>
          </w:p>
        </w:tc>
        <w:tc>
          <w:tcPr>
            <w:tcW w:w="850" w:type="dxa"/>
            <w:tcMar>
              <w:left w:w="28" w:type="dxa"/>
              <w:right w:w="17" w:type="dxa"/>
            </w:tcMar>
          </w:tcPr>
          <w:p w14:paraId="41925B00" w14:textId="77777777" w:rsidR="00EC3B26" w:rsidRPr="00B84283" w:rsidRDefault="00EC3B26" w:rsidP="001F7F92">
            <w:pPr>
              <w:rPr>
                <w:rFonts w:ascii="Arial" w:hAnsi="Arial" w:cs="Arial"/>
              </w:rPr>
            </w:pPr>
          </w:p>
        </w:tc>
        <w:tc>
          <w:tcPr>
            <w:tcW w:w="1557" w:type="dxa"/>
            <w:tcMar>
              <w:left w:w="28" w:type="dxa"/>
              <w:right w:w="17" w:type="dxa"/>
            </w:tcMar>
          </w:tcPr>
          <w:p w14:paraId="26B9D55C" w14:textId="77777777" w:rsidR="00EC3B26" w:rsidRPr="00B84283" w:rsidRDefault="00EC3B26" w:rsidP="001F7F92">
            <w:pPr>
              <w:rPr>
                <w:rFonts w:ascii="Arial" w:hAnsi="Arial" w:cs="Arial"/>
              </w:rPr>
            </w:pPr>
          </w:p>
        </w:tc>
      </w:tr>
      <w:tr w:rsidR="00EC3B26" w14:paraId="4BCC2D07" w14:textId="77777777" w:rsidTr="001F7F92">
        <w:tc>
          <w:tcPr>
            <w:tcW w:w="712" w:type="dxa"/>
            <w:tcMar>
              <w:left w:w="28" w:type="dxa"/>
              <w:right w:w="17" w:type="dxa"/>
            </w:tcMar>
          </w:tcPr>
          <w:p w14:paraId="6A988D1C" w14:textId="77777777" w:rsidR="00EC3B26" w:rsidRPr="00B84283" w:rsidRDefault="00EC3B26" w:rsidP="001F7F92">
            <w:pPr>
              <w:rPr>
                <w:rFonts w:ascii="Arial" w:hAnsi="Arial" w:cs="Arial"/>
              </w:rPr>
            </w:pPr>
            <w:r w:rsidRPr="00B84283">
              <w:rPr>
                <w:rFonts w:ascii="Arial" w:hAnsi="Arial" w:cs="Arial"/>
              </w:rPr>
              <w:t>havo</w:t>
            </w:r>
          </w:p>
        </w:tc>
        <w:tc>
          <w:tcPr>
            <w:tcW w:w="567" w:type="dxa"/>
            <w:tcMar>
              <w:left w:w="28" w:type="dxa"/>
              <w:right w:w="17" w:type="dxa"/>
            </w:tcMar>
          </w:tcPr>
          <w:p w14:paraId="796A4B14" w14:textId="77777777" w:rsidR="00EC3B26" w:rsidRPr="00B84283" w:rsidRDefault="00EC3B26" w:rsidP="001F7F92">
            <w:pPr>
              <w:rPr>
                <w:rFonts w:ascii="Arial" w:hAnsi="Arial" w:cs="Arial"/>
              </w:rPr>
            </w:pPr>
          </w:p>
        </w:tc>
        <w:tc>
          <w:tcPr>
            <w:tcW w:w="850" w:type="dxa"/>
            <w:tcMar>
              <w:left w:w="28" w:type="dxa"/>
              <w:right w:w="17" w:type="dxa"/>
            </w:tcMar>
          </w:tcPr>
          <w:p w14:paraId="7DCF2B48" w14:textId="77777777" w:rsidR="00EC3B26" w:rsidRPr="00B84283" w:rsidRDefault="00EC3B26" w:rsidP="001F7F92">
            <w:pPr>
              <w:rPr>
                <w:rFonts w:ascii="Arial" w:hAnsi="Arial" w:cs="Arial"/>
              </w:rPr>
            </w:pPr>
          </w:p>
        </w:tc>
        <w:tc>
          <w:tcPr>
            <w:tcW w:w="1557" w:type="dxa"/>
            <w:tcMar>
              <w:left w:w="28" w:type="dxa"/>
              <w:right w:w="17" w:type="dxa"/>
            </w:tcMar>
          </w:tcPr>
          <w:p w14:paraId="0FBC7474" w14:textId="77777777" w:rsidR="00EC3B26" w:rsidRPr="00B84283" w:rsidRDefault="00EC3B26" w:rsidP="001F7F92">
            <w:pPr>
              <w:rPr>
                <w:rFonts w:ascii="Arial" w:hAnsi="Arial" w:cs="Arial"/>
              </w:rPr>
            </w:pPr>
          </w:p>
        </w:tc>
      </w:tr>
    </w:tbl>
    <w:p w14:paraId="12F0C336" w14:textId="3AC5C938" w:rsidR="00EC3B26" w:rsidRPr="00EC3B26" w:rsidRDefault="00EC3B26" w:rsidP="00EC3B26">
      <w:pPr>
        <w:tabs>
          <w:tab w:val="left" w:pos="3960"/>
        </w:tabs>
        <w:spacing w:after="0" w:line="240" w:lineRule="auto"/>
        <w:rPr>
          <w:rFonts w:ascii="Arial" w:eastAsia="Times New Roman" w:hAnsi="Arial" w:cs="Arial"/>
          <w:b/>
          <w:sz w:val="24"/>
          <w:szCs w:val="24"/>
          <w:lang w:val="nl-NL" w:eastAsia="nl-NL"/>
        </w:rPr>
      </w:pPr>
    </w:p>
    <w:p w14:paraId="397D9E1F" w14:textId="77777777" w:rsidR="00EC3B26" w:rsidRPr="00EC3B26" w:rsidRDefault="00EC3B26" w:rsidP="00EC3B26">
      <w:pPr>
        <w:spacing w:after="0" w:line="240" w:lineRule="auto"/>
        <w:rPr>
          <w:rFonts w:ascii="Arial" w:eastAsia="Times New Roman" w:hAnsi="Arial" w:cs="Arial"/>
          <w:b/>
          <w:bCs/>
          <w:sz w:val="24"/>
          <w:szCs w:val="24"/>
          <w:lang w:val="nl-NL" w:eastAsia="nl-NL"/>
        </w:rPr>
      </w:pPr>
    </w:p>
    <w:tbl>
      <w:tblPr>
        <w:tblStyle w:val="Tabelraster"/>
        <w:tblW w:w="9351" w:type="dxa"/>
        <w:tblLook w:val="04A0" w:firstRow="1" w:lastRow="0" w:firstColumn="1" w:lastColumn="0" w:noHBand="0" w:noVBand="1"/>
      </w:tblPr>
      <w:tblGrid>
        <w:gridCol w:w="3372"/>
        <w:gridCol w:w="479"/>
        <w:gridCol w:w="553"/>
        <w:gridCol w:w="417"/>
        <w:gridCol w:w="338"/>
        <w:gridCol w:w="2755"/>
        <w:gridCol w:w="513"/>
        <w:gridCol w:w="512"/>
        <w:gridCol w:w="412"/>
      </w:tblGrid>
      <w:tr w:rsidR="00EC3B26" w:rsidRPr="00EC3B26" w14:paraId="72FACA32" w14:textId="77777777" w:rsidTr="001F7F92">
        <w:trPr>
          <w:trHeight w:val="504"/>
        </w:trPr>
        <w:tc>
          <w:tcPr>
            <w:tcW w:w="3397" w:type="dxa"/>
            <w:tcMar>
              <w:left w:w="28" w:type="dxa"/>
              <w:right w:w="17" w:type="dxa"/>
            </w:tcMar>
          </w:tcPr>
          <w:p w14:paraId="2327EB3F" w14:textId="77777777" w:rsidR="00EC3B26" w:rsidRPr="00EC3B26" w:rsidRDefault="00EC3B26" w:rsidP="00EC3B26">
            <w:pPr>
              <w:rPr>
                <w:rFonts w:ascii="Arial" w:hAnsi="Arial" w:cs="Arial"/>
                <w:bCs/>
                <w:lang w:val="en-US"/>
              </w:rPr>
            </w:pPr>
          </w:p>
        </w:tc>
        <w:tc>
          <w:tcPr>
            <w:tcW w:w="426" w:type="dxa"/>
            <w:tcMar>
              <w:left w:w="28" w:type="dxa"/>
              <w:right w:w="17" w:type="dxa"/>
            </w:tcMar>
          </w:tcPr>
          <w:p w14:paraId="4D789D83" w14:textId="77777777" w:rsidR="00EC3B26" w:rsidRPr="00EC3B26" w:rsidRDefault="00EC3B26" w:rsidP="00EC3B26">
            <w:pPr>
              <w:rPr>
                <w:rFonts w:ascii="Arial" w:hAnsi="Arial" w:cs="Arial"/>
                <w:b/>
                <w:lang w:val="en-US"/>
              </w:rPr>
            </w:pPr>
            <w:r w:rsidRPr="00EC3B26">
              <w:rPr>
                <w:rFonts w:ascii="Arial" w:hAnsi="Arial" w:cs="Arial"/>
                <w:b/>
                <w:lang w:val="en-US"/>
              </w:rPr>
              <w:t>in orde</w:t>
            </w:r>
          </w:p>
        </w:tc>
        <w:tc>
          <w:tcPr>
            <w:tcW w:w="554" w:type="dxa"/>
            <w:tcMar>
              <w:left w:w="28" w:type="dxa"/>
              <w:right w:w="17" w:type="dxa"/>
            </w:tcMar>
          </w:tcPr>
          <w:p w14:paraId="273F8B53" w14:textId="77777777" w:rsidR="00EC3B26" w:rsidRPr="00EC3B26" w:rsidRDefault="00EC3B26" w:rsidP="00EC3B26">
            <w:pPr>
              <w:jc w:val="center"/>
              <w:rPr>
                <w:rFonts w:ascii="Arial" w:hAnsi="Arial" w:cs="Arial"/>
                <w:b/>
                <w:lang w:val="en-US"/>
              </w:rPr>
            </w:pPr>
            <w:r w:rsidRPr="00EC3B26">
              <w:rPr>
                <w:rFonts w:ascii="Arial" w:hAnsi="Arial" w:cs="Arial"/>
                <w:b/>
                <w:lang w:val="en-US"/>
              </w:rPr>
              <w:t>bijna</w:t>
            </w:r>
          </w:p>
          <w:p w14:paraId="4BD0B5BC" w14:textId="77777777" w:rsidR="00EC3B26" w:rsidRPr="00EC3B26" w:rsidRDefault="00EC3B26" w:rsidP="00EC3B26">
            <w:pPr>
              <w:rPr>
                <w:rFonts w:ascii="Arial" w:hAnsi="Arial" w:cs="Arial"/>
                <w:b/>
                <w:lang w:val="en-US"/>
              </w:rPr>
            </w:pPr>
          </w:p>
        </w:tc>
        <w:tc>
          <w:tcPr>
            <w:tcW w:w="417" w:type="dxa"/>
            <w:tcMar>
              <w:left w:w="28" w:type="dxa"/>
              <w:right w:w="17" w:type="dxa"/>
            </w:tcMar>
          </w:tcPr>
          <w:p w14:paraId="20D8CB2F" w14:textId="77777777" w:rsidR="00EC3B26" w:rsidRPr="00EC3B26" w:rsidRDefault="00EC3B26" w:rsidP="00EC3B26">
            <w:pPr>
              <w:rPr>
                <w:rFonts w:ascii="Arial" w:hAnsi="Arial" w:cs="Arial"/>
                <w:b/>
                <w:lang w:val="en-US"/>
              </w:rPr>
            </w:pPr>
            <w:r w:rsidRPr="00EC3B26">
              <w:rPr>
                <w:rFonts w:ascii="Arial" w:hAnsi="Arial" w:cs="Arial"/>
                <w:b/>
                <w:lang w:val="en-US"/>
              </w:rPr>
              <w:t>nog niet</w:t>
            </w:r>
          </w:p>
        </w:tc>
        <w:tc>
          <w:tcPr>
            <w:tcW w:w="342" w:type="dxa"/>
            <w:tcMar>
              <w:left w:w="28" w:type="dxa"/>
              <w:right w:w="17" w:type="dxa"/>
            </w:tcMar>
          </w:tcPr>
          <w:p w14:paraId="37F79467" w14:textId="77777777" w:rsidR="00EC3B26" w:rsidRPr="00EC3B26" w:rsidRDefault="00EC3B26" w:rsidP="00EC3B26">
            <w:pPr>
              <w:rPr>
                <w:rFonts w:ascii="Arial" w:hAnsi="Arial" w:cs="Arial"/>
                <w:b/>
                <w:lang w:val="en-US"/>
              </w:rPr>
            </w:pPr>
          </w:p>
        </w:tc>
        <w:tc>
          <w:tcPr>
            <w:tcW w:w="2778" w:type="dxa"/>
            <w:tcMar>
              <w:left w:w="28" w:type="dxa"/>
              <w:right w:w="17" w:type="dxa"/>
            </w:tcMar>
          </w:tcPr>
          <w:p w14:paraId="30051474" w14:textId="77777777" w:rsidR="00EC3B26" w:rsidRPr="00EC3B26" w:rsidRDefault="00EC3B26" w:rsidP="00EC3B26">
            <w:pPr>
              <w:rPr>
                <w:rFonts w:ascii="Arial" w:hAnsi="Arial" w:cs="Arial"/>
                <w:bCs/>
                <w:lang w:val="en-US"/>
              </w:rPr>
            </w:pPr>
          </w:p>
        </w:tc>
        <w:tc>
          <w:tcPr>
            <w:tcW w:w="513" w:type="dxa"/>
            <w:tcMar>
              <w:left w:w="28" w:type="dxa"/>
              <w:right w:w="17" w:type="dxa"/>
            </w:tcMar>
          </w:tcPr>
          <w:p w14:paraId="4DEE623C" w14:textId="77777777" w:rsidR="00EC3B26" w:rsidRPr="00EC3B26" w:rsidRDefault="00EC3B26" w:rsidP="00EC3B26">
            <w:pPr>
              <w:rPr>
                <w:rFonts w:ascii="Arial" w:hAnsi="Arial" w:cs="Arial"/>
                <w:b/>
                <w:lang w:val="en-US"/>
              </w:rPr>
            </w:pPr>
            <w:r w:rsidRPr="00EC3B26">
              <w:rPr>
                <w:rFonts w:ascii="Arial" w:hAnsi="Arial" w:cs="Arial"/>
                <w:b/>
                <w:lang w:val="en-US"/>
              </w:rPr>
              <w:t>in orde</w:t>
            </w:r>
          </w:p>
        </w:tc>
        <w:tc>
          <w:tcPr>
            <w:tcW w:w="512" w:type="dxa"/>
            <w:tcMar>
              <w:left w:w="28" w:type="dxa"/>
              <w:right w:w="17" w:type="dxa"/>
            </w:tcMar>
          </w:tcPr>
          <w:p w14:paraId="4D3B6533" w14:textId="77777777" w:rsidR="00EC3B26" w:rsidRPr="00EC3B26" w:rsidRDefault="00EC3B26" w:rsidP="00EC3B26">
            <w:pPr>
              <w:jc w:val="center"/>
              <w:rPr>
                <w:rFonts w:ascii="Arial" w:hAnsi="Arial" w:cs="Arial"/>
                <w:b/>
                <w:lang w:val="en-US"/>
              </w:rPr>
            </w:pPr>
            <w:r w:rsidRPr="00EC3B26">
              <w:rPr>
                <w:rFonts w:ascii="Arial" w:hAnsi="Arial" w:cs="Arial"/>
                <w:b/>
                <w:lang w:val="en-US"/>
              </w:rPr>
              <w:t>bijna</w:t>
            </w:r>
          </w:p>
          <w:p w14:paraId="7AA6215A" w14:textId="77777777" w:rsidR="00EC3B26" w:rsidRPr="00EC3B26" w:rsidRDefault="00EC3B26" w:rsidP="00EC3B26">
            <w:pPr>
              <w:rPr>
                <w:rFonts w:ascii="Arial" w:hAnsi="Arial" w:cs="Arial"/>
                <w:b/>
                <w:lang w:val="en-US"/>
              </w:rPr>
            </w:pPr>
          </w:p>
        </w:tc>
        <w:tc>
          <w:tcPr>
            <w:tcW w:w="412" w:type="dxa"/>
            <w:tcMar>
              <w:left w:w="28" w:type="dxa"/>
              <w:right w:w="17" w:type="dxa"/>
            </w:tcMar>
          </w:tcPr>
          <w:p w14:paraId="525A7301" w14:textId="77777777" w:rsidR="00EC3B26" w:rsidRPr="00EC3B26" w:rsidRDefault="00EC3B26" w:rsidP="00EC3B26">
            <w:pPr>
              <w:rPr>
                <w:rFonts w:ascii="Arial" w:hAnsi="Arial" w:cs="Arial"/>
                <w:b/>
                <w:lang w:val="en-US"/>
              </w:rPr>
            </w:pPr>
            <w:r w:rsidRPr="00EC3B26">
              <w:rPr>
                <w:rFonts w:ascii="Arial" w:hAnsi="Arial" w:cs="Arial"/>
                <w:b/>
                <w:lang w:val="en-US"/>
              </w:rPr>
              <w:t>nog niet</w:t>
            </w:r>
          </w:p>
        </w:tc>
      </w:tr>
      <w:tr w:rsidR="00EC3B26" w:rsidRPr="00EC3B26" w14:paraId="54350F01" w14:textId="77777777" w:rsidTr="001F7F92">
        <w:trPr>
          <w:trHeight w:val="504"/>
        </w:trPr>
        <w:tc>
          <w:tcPr>
            <w:tcW w:w="3397" w:type="dxa"/>
            <w:tcMar>
              <w:left w:w="28" w:type="dxa"/>
              <w:right w:w="17" w:type="dxa"/>
            </w:tcMar>
          </w:tcPr>
          <w:p w14:paraId="1A2BE264" w14:textId="77777777" w:rsidR="00EC3B26" w:rsidRPr="00EC3B26" w:rsidRDefault="00EC3B26" w:rsidP="00EC3B26">
            <w:pPr>
              <w:rPr>
                <w:rFonts w:ascii="Arial" w:hAnsi="Arial" w:cs="Arial"/>
                <w:bCs/>
              </w:rPr>
            </w:pPr>
            <w:bookmarkStart w:id="1" w:name="_Hlk188132115"/>
            <w:r w:rsidRPr="00EC3B26">
              <w:rPr>
                <w:rFonts w:ascii="Arial" w:hAnsi="Arial" w:cs="Arial"/>
                <w:bCs/>
              </w:rPr>
              <w:t>1. SI, grootheden en juiste eenheden, omrekenen eenheden</w:t>
            </w:r>
          </w:p>
        </w:tc>
        <w:tc>
          <w:tcPr>
            <w:tcW w:w="426" w:type="dxa"/>
            <w:tcMar>
              <w:left w:w="28" w:type="dxa"/>
              <w:right w:w="17" w:type="dxa"/>
            </w:tcMar>
          </w:tcPr>
          <w:p w14:paraId="2098E47B" w14:textId="77777777" w:rsidR="00EC3B26" w:rsidRPr="00EC3B26" w:rsidRDefault="00EC3B26" w:rsidP="00EC3B26">
            <w:pPr>
              <w:rPr>
                <w:rFonts w:ascii="Arial" w:hAnsi="Arial" w:cs="Arial"/>
                <w:b/>
              </w:rPr>
            </w:pPr>
          </w:p>
        </w:tc>
        <w:tc>
          <w:tcPr>
            <w:tcW w:w="554" w:type="dxa"/>
          </w:tcPr>
          <w:p w14:paraId="24820778" w14:textId="77777777" w:rsidR="00EC3B26" w:rsidRPr="00EC3B26" w:rsidRDefault="00EC3B26" w:rsidP="00EC3B26">
            <w:pPr>
              <w:rPr>
                <w:rFonts w:ascii="Arial" w:hAnsi="Arial" w:cs="Arial"/>
                <w:b/>
              </w:rPr>
            </w:pPr>
          </w:p>
        </w:tc>
        <w:tc>
          <w:tcPr>
            <w:tcW w:w="417" w:type="dxa"/>
          </w:tcPr>
          <w:p w14:paraId="2B6556B2" w14:textId="77777777" w:rsidR="00EC3B26" w:rsidRPr="00EC3B26" w:rsidRDefault="00EC3B26" w:rsidP="00EC3B26">
            <w:pPr>
              <w:rPr>
                <w:rFonts w:ascii="Arial" w:hAnsi="Arial" w:cs="Arial"/>
                <w:b/>
              </w:rPr>
            </w:pPr>
          </w:p>
        </w:tc>
        <w:tc>
          <w:tcPr>
            <w:tcW w:w="342" w:type="dxa"/>
            <w:vMerge w:val="restart"/>
            <w:tcMar>
              <w:left w:w="28" w:type="dxa"/>
              <w:right w:w="17" w:type="dxa"/>
            </w:tcMar>
          </w:tcPr>
          <w:p w14:paraId="69BBA4CE" w14:textId="77777777" w:rsidR="00EC3B26" w:rsidRPr="00EC3B26" w:rsidRDefault="00EC3B26" w:rsidP="00EC3B26">
            <w:pPr>
              <w:rPr>
                <w:rFonts w:ascii="Arial" w:hAnsi="Arial" w:cs="Arial"/>
                <w:b/>
              </w:rPr>
            </w:pPr>
          </w:p>
        </w:tc>
        <w:tc>
          <w:tcPr>
            <w:tcW w:w="2778" w:type="dxa"/>
            <w:tcMar>
              <w:left w:w="28" w:type="dxa"/>
              <w:right w:w="17" w:type="dxa"/>
            </w:tcMar>
          </w:tcPr>
          <w:p w14:paraId="5EAE713D" w14:textId="77777777" w:rsidR="00EC3B26" w:rsidRPr="00EC3B26" w:rsidRDefault="00EC3B26" w:rsidP="00EC3B26">
            <w:pPr>
              <w:rPr>
                <w:rFonts w:ascii="Arial" w:hAnsi="Arial" w:cs="Arial"/>
                <w:bCs/>
                <w:lang w:val="en-US"/>
              </w:rPr>
            </w:pPr>
            <w:r w:rsidRPr="00EC3B26">
              <w:rPr>
                <w:rFonts w:ascii="Arial" w:hAnsi="Arial" w:cs="Arial"/>
                <w:bCs/>
                <w:lang w:val="en-US"/>
              </w:rPr>
              <w:t>6. formule omwerken</w:t>
            </w:r>
          </w:p>
        </w:tc>
        <w:tc>
          <w:tcPr>
            <w:tcW w:w="513" w:type="dxa"/>
            <w:tcMar>
              <w:left w:w="28" w:type="dxa"/>
              <w:right w:w="17" w:type="dxa"/>
            </w:tcMar>
          </w:tcPr>
          <w:p w14:paraId="653B1B68" w14:textId="77777777" w:rsidR="00EC3B26" w:rsidRPr="00EC3B26" w:rsidRDefault="00EC3B26" w:rsidP="00EC3B26">
            <w:pPr>
              <w:rPr>
                <w:rFonts w:ascii="Arial" w:hAnsi="Arial" w:cs="Arial"/>
                <w:b/>
                <w:lang w:val="en-US"/>
              </w:rPr>
            </w:pPr>
          </w:p>
        </w:tc>
        <w:tc>
          <w:tcPr>
            <w:tcW w:w="512" w:type="dxa"/>
          </w:tcPr>
          <w:p w14:paraId="2797545A" w14:textId="77777777" w:rsidR="00EC3B26" w:rsidRPr="00EC3B26" w:rsidRDefault="00EC3B26" w:rsidP="00EC3B26">
            <w:pPr>
              <w:rPr>
                <w:rFonts w:ascii="Arial" w:hAnsi="Arial" w:cs="Arial"/>
                <w:b/>
                <w:lang w:val="en-US"/>
              </w:rPr>
            </w:pPr>
          </w:p>
        </w:tc>
        <w:tc>
          <w:tcPr>
            <w:tcW w:w="412" w:type="dxa"/>
          </w:tcPr>
          <w:p w14:paraId="738BC5ED" w14:textId="77777777" w:rsidR="00EC3B26" w:rsidRPr="00EC3B26" w:rsidRDefault="00EC3B26" w:rsidP="00EC3B26">
            <w:pPr>
              <w:rPr>
                <w:rFonts w:ascii="Arial" w:hAnsi="Arial" w:cs="Arial"/>
                <w:b/>
                <w:lang w:val="en-US"/>
              </w:rPr>
            </w:pPr>
          </w:p>
        </w:tc>
      </w:tr>
      <w:tr w:rsidR="00EC3B26" w:rsidRPr="00EC3B26" w14:paraId="415BB661" w14:textId="77777777" w:rsidTr="001F7F92">
        <w:trPr>
          <w:trHeight w:val="314"/>
        </w:trPr>
        <w:tc>
          <w:tcPr>
            <w:tcW w:w="3397" w:type="dxa"/>
            <w:tcBorders>
              <w:bottom w:val="single" w:sz="4" w:space="0" w:color="auto"/>
            </w:tcBorders>
            <w:tcMar>
              <w:left w:w="28" w:type="dxa"/>
              <w:right w:w="17" w:type="dxa"/>
            </w:tcMar>
          </w:tcPr>
          <w:p w14:paraId="128D8796" w14:textId="77777777" w:rsidR="00EC3B26" w:rsidRPr="00EC3B26" w:rsidRDefault="00EC3B26" w:rsidP="00EC3B26">
            <w:pPr>
              <w:rPr>
                <w:rFonts w:ascii="Arial" w:hAnsi="Arial" w:cs="Arial"/>
                <w:bCs/>
                <w:lang w:val="en-US"/>
              </w:rPr>
            </w:pPr>
            <w:r w:rsidRPr="00EC3B26">
              <w:rPr>
                <w:rFonts w:ascii="Arial" w:hAnsi="Arial" w:cs="Arial"/>
                <w:bCs/>
                <w:lang w:val="en-US"/>
              </w:rPr>
              <w:t>2. Omrekenen liter- ↔ metriek stelsel</w:t>
            </w:r>
          </w:p>
        </w:tc>
        <w:tc>
          <w:tcPr>
            <w:tcW w:w="426" w:type="dxa"/>
            <w:tcBorders>
              <w:bottom w:val="single" w:sz="4" w:space="0" w:color="auto"/>
            </w:tcBorders>
            <w:tcMar>
              <w:left w:w="28" w:type="dxa"/>
              <w:right w:w="17" w:type="dxa"/>
            </w:tcMar>
          </w:tcPr>
          <w:p w14:paraId="5A974062" w14:textId="77777777" w:rsidR="00EC3B26" w:rsidRPr="00EC3B26" w:rsidRDefault="00EC3B26" w:rsidP="00EC3B26">
            <w:pPr>
              <w:rPr>
                <w:rFonts w:ascii="Arial" w:hAnsi="Arial" w:cs="Arial"/>
                <w:b/>
                <w:lang w:val="en-US"/>
              </w:rPr>
            </w:pPr>
          </w:p>
        </w:tc>
        <w:tc>
          <w:tcPr>
            <w:tcW w:w="554" w:type="dxa"/>
            <w:tcBorders>
              <w:bottom w:val="single" w:sz="4" w:space="0" w:color="auto"/>
            </w:tcBorders>
          </w:tcPr>
          <w:p w14:paraId="778DE6F6" w14:textId="77777777" w:rsidR="00EC3B26" w:rsidRPr="00EC3B26" w:rsidRDefault="00EC3B26" w:rsidP="00EC3B26">
            <w:pPr>
              <w:rPr>
                <w:rFonts w:ascii="Arial" w:hAnsi="Arial" w:cs="Arial"/>
                <w:b/>
                <w:lang w:val="en-US"/>
              </w:rPr>
            </w:pPr>
          </w:p>
        </w:tc>
        <w:tc>
          <w:tcPr>
            <w:tcW w:w="417" w:type="dxa"/>
            <w:tcBorders>
              <w:bottom w:val="single" w:sz="4" w:space="0" w:color="auto"/>
            </w:tcBorders>
          </w:tcPr>
          <w:p w14:paraId="19E252C5" w14:textId="77777777" w:rsidR="00EC3B26" w:rsidRPr="00EC3B26" w:rsidRDefault="00EC3B26" w:rsidP="00EC3B26">
            <w:pPr>
              <w:rPr>
                <w:rFonts w:ascii="Arial" w:hAnsi="Arial" w:cs="Arial"/>
                <w:b/>
                <w:lang w:val="en-US"/>
              </w:rPr>
            </w:pPr>
          </w:p>
        </w:tc>
        <w:tc>
          <w:tcPr>
            <w:tcW w:w="342" w:type="dxa"/>
            <w:vMerge/>
            <w:tcMar>
              <w:left w:w="28" w:type="dxa"/>
              <w:right w:w="17" w:type="dxa"/>
            </w:tcMar>
          </w:tcPr>
          <w:p w14:paraId="1A8E1C85" w14:textId="77777777" w:rsidR="00EC3B26" w:rsidRPr="00EC3B26" w:rsidRDefault="00EC3B26" w:rsidP="00EC3B26">
            <w:pPr>
              <w:rPr>
                <w:rFonts w:ascii="Arial" w:hAnsi="Arial" w:cs="Arial"/>
                <w:b/>
                <w:lang w:val="en-US"/>
              </w:rPr>
            </w:pPr>
          </w:p>
        </w:tc>
        <w:tc>
          <w:tcPr>
            <w:tcW w:w="2778" w:type="dxa"/>
            <w:tcBorders>
              <w:bottom w:val="single" w:sz="4" w:space="0" w:color="auto"/>
            </w:tcBorders>
            <w:tcMar>
              <w:left w:w="28" w:type="dxa"/>
              <w:right w:w="17" w:type="dxa"/>
            </w:tcMar>
          </w:tcPr>
          <w:p w14:paraId="58E8E2B2" w14:textId="77777777" w:rsidR="00EC3B26" w:rsidRPr="00EC3B26" w:rsidRDefault="00EC3B26" w:rsidP="00EC3B26">
            <w:pPr>
              <w:rPr>
                <w:rFonts w:ascii="Arial" w:hAnsi="Arial" w:cs="Arial"/>
                <w:bCs/>
                <w:lang w:val="en-US"/>
              </w:rPr>
            </w:pPr>
            <w:r w:rsidRPr="00EC3B26">
              <w:rPr>
                <w:rFonts w:ascii="Arial" w:hAnsi="Arial" w:cs="Arial"/>
                <w:bCs/>
                <w:lang w:val="en-US"/>
              </w:rPr>
              <w:t>7. zinken, zweven, drijven</w:t>
            </w:r>
          </w:p>
        </w:tc>
        <w:tc>
          <w:tcPr>
            <w:tcW w:w="513" w:type="dxa"/>
            <w:tcBorders>
              <w:bottom w:val="single" w:sz="4" w:space="0" w:color="auto"/>
            </w:tcBorders>
            <w:tcMar>
              <w:left w:w="28" w:type="dxa"/>
              <w:right w:w="17" w:type="dxa"/>
            </w:tcMar>
          </w:tcPr>
          <w:p w14:paraId="794DB255" w14:textId="77777777" w:rsidR="00EC3B26" w:rsidRPr="00EC3B26" w:rsidRDefault="00EC3B26" w:rsidP="00EC3B26">
            <w:pPr>
              <w:rPr>
                <w:rFonts w:ascii="Arial" w:hAnsi="Arial" w:cs="Arial"/>
                <w:b/>
                <w:lang w:val="en-US"/>
              </w:rPr>
            </w:pPr>
          </w:p>
        </w:tc>
        <w:tc>
          <w:tcPr>
            <w:tcW w:w="512" w:type="dxa"/>
            <w:tcBorders>
              <w:bottom w:val="single" w:sz="4" w:space="0" w:color="auto"/>
            </w:tcBorders>
          </w:tcPr>
          <w:p w14:paraId="34BF67C2" w14:textId="77777777" w:rsidR="00EC3B26" w:rsidRPr="00EC3B26" w:rsidRDefault="00EC3B26" w:rsidP="00EC3B26">
            <w:pPr>
              <w:rPr>
                <w:rFonts w:ascii="Arial" w:hAnsi="Arial" w:cs="Arial"/>
                <w:b/>
                <w:lang w:val="en-US"/>
              </w:rPr>
            </w:pPr>
          </w:p>
        </w:tc>
        <w:tc>
          <w:tcPr>
            <w:tcW w:w="412" w:type="dxa"/>
            <w:tcBorders>
              <w:bottom w:val="single" w:sz="4" w:space="0" w:color="auto"/>
            </w:tcBorders>
          </w:tcPr>
          <w:p w14:paraId="2DFC4123" w14:textId="77777777" w:rsidR="00EC3B26" w:rsidRPr="00EC3B26" w:rsidRDefault="00EC3B26" w:rsidP="00EC3B26">
            <w:pPr>
              <w:rPr>
                <w:rFonts w:ascii="Arial" w:hAnsi="Arial" w:cs="Arial"/>
                <w:b/>
                <w:lang w:val="en-US"/>
              </w:rPr>
            </w:pPr>
          </w:p>
        </w:tc>
      </w:tr>
      <w:tr w:rsidR="00EC3B26" w:rsidRPr="00EC3B26" w14:paraId="3CBC3684" w14:textId="77777777" w:rsidTr="001F7F92">
        <w:trPr>
          <w:trHeight w:val="349"/>
        </w:trPr>
        <w:tc>
          <w:tcPr>
            <w:tcW w:w="3397" w:type="dxa"/>
            <w:tcBorders>
              <w:top w:val="single" w:sz="4" w:space="0" w:color="auto"/>
              <w:bottom w:val="single" w:sz="4" w:space="0" w:color="auto"/>
            </w:tcBorders>
            <w:tcMar>
              <w:left w:w="28" w:type="dxa"/>
              <w:right w:w="17" w:type="dxa"/>
            </w:tcMar>
          </w:tcPr>
          <w:p w14:paraId="767078D5" w14:textId="77777777" w:rsidR="00EC3B26" w:rsidRPr="00EC3B26" w:rsidRDefault="00EC3B26" w:rsidP="00EC3B26">
            <w:pPr>
              <w:rPr>
                <w:rFonts w:ascii="Arial" w:hAnsi="Arial" w:cs="Arial"/>
                <w:bCs/>
              </w:rPr>
            </w:pPr>
            <w:r w:rsidRPr="00EC3B26">
              <w:rPr>
                <w:rFonts w:ascii="Arial" w:hAnsi="Arial" w:cs="Arial"/>
                <w:bCs/>
              </w:rPr>
              <w:t>3. Woordformules Volume en oppervlak kennen en gebruiken</w:t>
            </w:r>
          </w:p>
        </w:tc>
        <w:tc>
          <w:tcPr>
            <w:tcW w:w="426" w:type="dxa"/>
            <w:tcBorders>
              <w:top w:val="single" w:sz="4" w:space="0" w:color="auto"/>
              <w:bottom w:val="single" w:sz="4" w:space="0" w:color="auto"/>
            </w:tcBorders>
            <w:tcMar>
              <w:left w:w="28" w:type="dxa"/>
              <w:right w:w="17" w:type="dxa"/>
            </w:tcMar>
          </w:tcPr>
          <w:p w14:paraId="53D87C2A" w14:textId="77777777" w:rsidR="00EC3B26" w:rsidRPr="00EC3B26" w:rsidRDefault="00EC3B26" w:rsidP="00EC3B26">
            <w:pPr>
              <w:rPr>
                <w:rFonts w:ascii="Arial" w:hAnsi="Arial" w:cs="Arial"/>
                <w:b/>
              </w:rPr>
            </w:pPr>
          </w:p>
        </w:tc>
        <w:tc>
          <w:tcPr>
            <w:tcW w:w="554" w:type="dxa"/>
            <w:tcBorders>
              <w:top w:val="single" w:sz="4" w:space="0" w:color="auto"/>
              <w:bottom w:val="single" w:sz="4" w:space="0" w:color="auto"/>
            </w:tcBorders>
          </w:tcPr>
          <w:p w14:paraId="3320299B" w14:textId="77777777" w:rsidR="00EC3B26" w:rsidRPr="00EC3B26" w:rsidRDefault="00EC3B26" w:rsidP="00EC3B26">
            <w:pPr>
              <w:rPr>
                <w:rFonts w:ascii="Arial" w:hAnsi="Arial" w:cs="Arial"/>
                <w:b/>
              </w:rPr>
            </w:pPr>
          </w:p>
        </w:tc>
        <w:tc>
          <w:tcPr>
            <w:tcW w:w="417" w:type="dxa"/>
            <w:tcBorders>
              <w:top w:val="single" w:sz="4" w:space="0" w:color="auto"/>
              <w:bottom w:val="single" w:sz="4" w:space="0" w:color="auto"/>
            </w:tcBorders>
          </w:tcPr>
          <w:p w14:paraId="73E8EAAF" w14:textId="77777777" w:rsidR="00EC3B26" w:rsidRPr="00EC3B26" w:rsidRDefault="00EC3B26" w:rsidP="00EC3B26">
            <w:pPr>
              <w:rPr>
                <w:rFonts w:ascii="Arial" w:hAnsi="Arial" w:cs="Arial"/>
                <w:b/>
              </w:rPr>
            </w:pPr>
          </w:p>
        </w:tc>
        <w:tc>
          <w:tcPr>
            <w:tcW w:w="342" w:type="dxa"/>
            <w:vMerge/>
            <w:tcMar>
              <w:left w:w="28" w:type="dxa"/>
              <w:right w:w="17" w:type="dxa"/>
            </w:tcMar>
          </w:tcPr>
          <w:p w14:paraId="49803170" w14:textId="77777777" w:rsidR="00EC3B26" w:rsidRPr="00EC3B26" w:rsidRDefault="00EC3B26" w:rsidP="00EC3B26">
            <w:pPr>
              <w:rPr>
                <w:rFonts w:ascii="Arial" w:hAnsi="Arial" w:cs="Arial"/>
                <w:b/>
              </w:rPr>
            </w:pPr>
          </w:p>
        </w:tc>
        <w:tc>
          <w:tcPr>
            <w:tcW w:w="2778" w:type="dxa"/>
            <w:tcBorders>
              <w:bottom w:val="single" w:sz="4" w:space="0" w:color="auto"/>
            </w:tcBorders>
            <w:tcMar>
              <w:left w:w="28" w:type="dxa"/>
              <w:right w:w="17" w:type="dxa"/>
            </w:tcMar>
          </w:tcPr>
          <w:p w14:paraId="55F564E3" w14:textId="77777777" w:rsidR="00EC3B26" w:rsidRPr="00EC3B26" w:rsidRDefault="00EC3B26" w:rsidP="00EC3B26">
            <w:pPr>
              <w:rPr>
                <w:rFonts w:ascii="Arial" w:hAnsi="Arial" w:cs="Arial"/>
                <w:bCs/>
                <w:lang w:val="en-US"/>
              </w:rPr>
            </w:pPr>
            <w:r w:rsidRPr="00EC3B26">
              <w:rPr>
                <w:rFonts w:ascii="Arial" w:hAnsi="Arial" w:cs="Arial"/>
                <w:bCs/>
                <w:lang w:val="en-US"/>
              </w:rPr>
              <w:t>8. combineren van formules</w:t>
            </w:r>
          </w:p>
        </w:tc>
        <w:tc>
          <w:tcPr>
            <w:tcW w:w="513" w:type="dxa"/>
            <w:tcBorders>
              <w:bottom w:val="single" w:sz="4" w:space="0" w:color="auto"/>
            </w:tcBorders>
            <w:tcMar>
              <w:left w:w="28" w:type="dxa"/>
              <w:right w:w="17" w:type="dxa"/>
            </w:tcMar>
          </w:tcPr>
          <w:p w14:paraId="422C3214" w14:textId="77777777" w:rsidR="00EC3B26" w:rsidRPr="00EC3B26" w:rsidRDefault="00EC3B26" w:rsidP="00EC3B26">
            <w:pPr>
              <w:rPr>
                <w:rFonts w:ascii="Arial" w:hAnsi="Arial" w:cs="Arial"/>
                <w:bCs/>
                <w:lang w:val="en-US"/>
              </w:rPr>
            </w:pPr>
          </w:p>
        </w:tc>
        <w:tc>
          <w:tcPr>
            <w:tcW w:w="512" w:type="dxa"/>
            <w:tcBorders>
              <w:bottom w:val="single" w:sz="4" w:space="0" w:color="auto"/>
            </w:tcBorders>
          </w:tcPr>
          <w:p w14:paraId="348A0C66" w14:textId="77777777" w:rsidR="00EC3B26" w:rsidRPr="00EC3B26" w:rsidRDefault="00EC3B26" w:rsidP="00EC3B26">
            <w:pPr>
              <w:rPr>
                <w:rFonts w:ascii="Arial" w:hAnsi="Arial" w:cs="Arial"/>
                <w:bCs/>
                <w:lang w:val="en-US"/>
              </w:rPr>
            </w:pPr>
          </w:p>
        </w:tc>
        <w:tc>
          <w:tcPr>
            <w:tcW w:w="412" w:type="dxa"/>
            <w:tcBorders>
              <w:bottom w:val="single" w:sz="4" w:space="0" w:color="auto"/>
            </w:tcBorders>
          </w:tcPr>
          <w:p w14:paraId="2F0A6472" w14:textId="77777777" w:rsidR="00EC3B26" w:rsidRPr="00EC3B26" w:rsidRDefault="00EC3B26" w:rsidP="00EC3B26">
            <w:pPr>
              <w:rPr>
                <w:rFonts w:ascii="Arial" w:hAnsi="Arial" w:cs="Arial"/>
                <w:bCs/>
                <w:lang w:val="en-US"/>
              </w:rPr>
            </w:pPr>
          </w:p>
        </w:tc>
      </w:tr>
      <w:tr w:rsidR="00EC3B26" w:rsidRPr="00EC3B26" w14:paraId="5A7CC8A7" w14:textId="77777777" w:rsidTr="001F7F92">
        <w:trPr>
          <w:trHeight w:val="502"/>
        </w:trPr>
        <w:tc>
          <w:tcPr>
            <w:tcW w:w="3397" w:type="dxa"/>
            <w:tcBorders>
              <w:bottom w:val="single" w:sz="4" w:space="0" w:color="auto"/>
            </w:tcBorders>
            <w:tcMar>
              <w:left w:w="28" w:type="dxa"/>
              <w:right w:w="17" w:type="dxa"/>
            </w:tcMar>
          </w:tcPr>
          <w:p w14:paraId="1B843C46" w14:textId="77777777" w:rsidR="00EC3B26" w:rsidRPr="00EC3B26" w:rsidRDefault="00EC3B26" w:rsidP="00EC3B26">
            <w:pPr>
              <w:rPr>
                <w:rFonts w:ascii="Arial" w:hAnsi="Arial" w:cs="Arial"/>
                <w:b/>
              </w:rPr>
            </w:pPr>
            <w:r w:rsidRPr="00EC3B26">
              <w:rPr>
                <w:rFonts w:ascii="Arial" w:hAnsi="Arial" w:cs="Arial"/>
                <w:bCs/>
              </w:rPr>
              <w:t>4. Formule voor dichtheid, volume en massa kennen en gebruiken</w:t>
            </w:r>
          </w:p>
        </w:tc>
        <w:tc>
          <w:tcPr>
            <w:tcW w:w="426" w:type="dxa"/>
            <w:tcBorders>
              <w:bottom w:val="single" w:sz="4" w:space="0" w:color="auto"/>
            </w:tcBorders>
            <w:tcMar>
              <w:left w:w="28" w:type="dxa"/>
              <w:right w:w="17" w:type="dxa"/>
            </w:tcMar>
          </w:tcPr>
          <w:p w14:paraId="3B09067F" w14:textId="77777777" w:rsidR="00EC3B26" w:rsidRPr="00EC3B26" w:rsidRDefault="00EC3B26" w:rsidP="00EC3B26">
            <w:pPr>
              <w:rPr>
                <w:rFonts w:ascii="Arial" w:hAnsi="Arial" w:cs="Arial"/>
                <w:b/>
              </w:rPr>
            </w:pPr>
          </w:p>
        </w:tc>
        <w:tc>
          <w:tcPr>
            <w:tcW w:w="554" w:type="dxa"/>
            <w:tcBorders>
              <w:bottom w:val="single" w:sz="4" w:space="0" w:color="auto"/>
            </w:tcBorders>
          </w:tcPr>
          <w:p w14:paraId="644B1166" w14:textId="77777777" w:rsidR="00EC3B26" w:rsidRPr="00EC3B26" w:rsidRDefault="00EC3B26" w:rsidP="00EC3B26">
            <w:pPr>
              <w:rPr>
                <w:rFonts w:ascii="Arial" w:hAnsi="Arial" w:cs="Arial"/>
                <w:b/>
              </w:rPr>
            </w:pPr>
          </w:p>
        </w:tc>
        <w:tc>
          <w:tcPr>
            <w:tcW w:w="417" w:type="dxa"/>
            <w:tcBorders>
              <w:bottom w:val="single" w:sz="4" w:space="0" w:color="auto"/>
            </w:tcBorders>
          </w:tcPr>
          <w:p w14:paraId="2EE75909" w14:textId="77777777" w:rsidR="00EC3B26" w:rsidRPr="00EC3B26" w:rsidRDefault="00EC3B26" w:rsidP="00EC3B26">
            <w:pPr>
              <w:rPr>
                <w:rFonts w:ascii="Arial" w:hAnsi="Arial" w:cs="Arial"/>
                <w:b/>
              </w:rPr>
            </w:pPr>
          </w:p>
        </w:tc>
        <w:tc>
          <w:tcPr>
            <w:tcW w:w="342" w:type="dxa"/>
            <w:vMerge/>
            <w:tcMar>
              <w:left w:w="28" w:type="dxa"/>
              <w:right w:w="17" w:type="dxa"/>
            </w:tcMar>
          </w:tcPr>
          <w:p w14:paraId="7C4F8615" w14:textId="77777777" w:rsidR="00EC3B26" w:rsidRPr="00EC3B26" w:rsidRDefault="00EC3B26" w:rsidP="00EC3B26">
            <w:pPr>
              <w:rPr>
                <w:rFonts w:ascii="Arial" w:hAnsi="Arial" w:cs="Arial"/>
                <w:b/>
              </w:rPr>
            </w:pPr>
          </w:p>
        </w:tc>
        <w:tc>
          <w:tcPr>
            <w:tcW w:w="2778" w:type="dxa"/>
            <w:tcBorders>
              <w:bottom w:val="single" w:sz="4" w:space="0" w:color="auto"/>
            </w:tcBorders>
            <w:tcMar>
              <w:left w:w="28" w:type="dxa"/>
              <w:right w:w="17" w:type="dxa"/>
            </w:tcMar>
          </w:tcPr>
          <w:p w14:paraId="11D7CF57" w14:textId="77777777" w:rsidR="00EC3B26" w:rsidRPr="00EC3B26" w:rsidRDefault="00EC3B26" w:rsidP="00EC3B26">
            <w:pPr>
              <w:rPr>
                <w:rFonts w:ascii="Arial" w:hAnsi="Arial" w:cs="Arial"/>
                <w:bCs/>
                <w:lang w:val="en-US"/>
              </w:rPr>
            </w:pPr>
            <w:r w:rsidRPr="00EC3B26">
              <w:rPr>
                <w:rFonts w:ascii="Arial" w:hAnsi="Arial" w:cs="Arial"/>
                <w:bCs/>
                <w:lang w:val="en-US"/>
              </w:rPr>
              <w:t>9. gemiddelde dichtheid (V)</w:t>
            </w:r>
          </w:p>
        </w:tc>
        <w:tc>
          <w:tcPr>
            <w:tcW w:w="513" w:type="dxa"/>
            <w:tcBorders>
              <w:bottom w:val="single" w:sz="4" w:space="0" w:color="auto"/>
            </w:tcBorders>
            <w:tcMar>
              <w:left w:w="28" w:type="dxa"/>
              <w:right w:w="17" w:type="dxa"/>
            </w:tcMar>
          </w:tcPr>
          <w:p w14:paraId="1F39EBE3" w14:textId="77777777" w:rsidR="00EC3B26" w:rsidRPr="00EC3B26" w:rsidRDefault="00EC3B26" w:rsidP="00EC3B26">
            <w:pPr>
              <w:rPr>
                <w:rFonts w:ascii="Arial" w:hAnsi="Arial" w:cs="Arial"/>
                <w:bCs/>
                <w:lang w:val="en-US"/>
              </w:rPr>
            </w:pPr>
          </w:p>
        </w:tc>
        <w:tc>
          <w:tcPr>
            <w:tcW w:w="512" w:type="dxa"/>
            <w:tcBorders>
              <w:bottom w:val="single" w:sz="4" w:space="0" w:color="auto"/>
            </w:tcBorders>
          </w:tcPr>
          <w:p w14:paraId="0C1B2E8C" w14:textId="77777777" w:rsidR="00EC3B26" w:rsidRPr="00EC3B26" w:rsidRDefault="00EC3B26" w:rsidP="00EC3B26">
            <w:pPr>
              <w:rPr>
                <w:rFonts w:ascii="Arial" w:hAnsi="Arial" w:cs="Arial"/>
                <w:b/>
                <w:lang w:val="en-US"/>
              </w:rPr>
            </w:pPr>
          </w:p>
        </w:tc>
        <w:tc>
          <w:tcPr>
            <w:tcW w:w="412" w:type="dxa"/>
            <w:tcBorders>
              <w:bottom w:val="single" w:sz="4" w:space="0" w:color="auto"/>
            </w:tcBorders>
          </w:tcPr>
          <w:p w14:paraId="09D5647D" w14:textId="77777777" w:rsidR="00EC3B26" w:rsidRPr="00EC3B26" w:rsidRDefault="00EC3B26" w:rsidP="00EC3B26">
            <w:pPr>
              <w:rPr>
                <w:rFonts w:ascii="Arial" w:hAnsi="Arial" w:cs="Arial"/>
                <w:b/>
                <w:lang w:val="en-US"/>
              </w:rPr>
            </w:pPr>
          </w:p>
        </w:tc>
      </w:tr>
      <w:tr w:rsidR="00EC3B26" w:rsidRPr="00EC3B26" w14:paraId="6BDAE49C" w14:textId="77777777" w:rsidTr="001F7F92">
        <w:trPr>
          <w:trHeight w:val="230"/>
        </w:trPr>
        <w:tc>
          <w:tcPr>
            <w:tcW w:w="3397" w:type="dxa"/>
            <w:vMerge w:val="restart"/>
            <w:tcBorders>
              <w:right w:val="single" w:sz="4" w:space="0" w:color="auto"/>
            </w:tcBorders>
            <w:tcMar>
              <w:left w:w="28" w:type="dxa"/>
              <w:right w:w="17" w:type="dxa"/>
            </w:tcMar>
          </w:tcPr>
          <w:p w14:paraId="002AA62F" w14:textId="77777777" w:rsidR="00EC3B26" w:rsidRPr="00EC3B26" w:rsidRDefault="00EC3B26" w:rsidP="00EC3B26">
            <w:pPr>
              <w:spacing w:before="40"/>
              <w:rPr>
                <w:rFonts w:ascii="Arial" w:hAnsi="Arial" w:cs="Arial"/>
                <w:bCs/>
              </w:rPr>
            </w:pPr>
            <w:r w:rsidRPr="00EC3B26">
              <w:rPr>
                <w:rFonts w:ascii="Arial" w:hAnsi="Arial" w:cs="Arial"/>
                <w:bCs/>
              </w:rPr>
              <w:t xml:space="preserve">5a. aanpak rekenopgaven en gegevens opzoeken </w:t>
            </w:r>
          </w:p>
          <w:p w14:paraId="7F3601AF" w14:textId="77777777" w:rsidR="00EC3B26" w:rsidRPr="00EC3B26" w:rsidRDefault="00EC3B26" w:rsidP="00EC3B26">
            <w:pPr>
              <w:spacing w:before="40"/>
              <w:rPr>
                <w:rFonts w:ascii="Arial" w:hAnsi="Arial" w:cs="Arial"/>
                <w:bCs/>
              </w:rPr>
            </w:pPr>
            <w:r w:rsidRPr="00EC3B26">
              <w:rPr>
                <w:rFonts w:ascii="Arial" w:hAnsi="Arial" w:cs="Arial"/>
                <w:bCs/>
              </w:rPr>
              <w:t>(woord)formules opschrijven</w:t>
            </w:r>
          </w:p>
          <w:p w14:paraId="55EB81A6" w14:textId="77777777" w:rsidR="00EC3B26" w:rsidRPr="00EC3B26" w:rsidRDefault="00EC3B26" w:rsidP="00EC3B26">
            <w:pPr>
              <w:spacing w:before="40"/>
              <w:rPr>
                <w:rFonts w:ascii="Arial" w:hAnsi="Arial" w:cs="Arial"/>
                <w:bCs/>
              </w:rPr>
            </w:pPr>
            <w:r w:rsidRPr="00EC3B26">
              <w:rPr>
                <w:rFonts w:ascii="Arial" w:hAnsi="Arial" w:cs="Arial"/>
                <w:bCs/>
              </w:rPr>
              <w:t>invullen</w:t>
            </w:r>
          </w:p>
          <w:p w14:paraId="46D994E5" w14:textId="77777777" w:rsidR="00EC3B26" w:rsidRPr="00EC3B26" w:rsidRDefault="00EC3B26" w:rsidP="00EC3B26">
            <w:pPr>
              <w:spacing w:before="40"/>
              <w:rPr>
                <w:rFonts w:ascii="Arial" w:hAnsi="Arial" w:cs="Arial"/>
                <w:bCs/>
              </w:rPr>
            </w:pPr>
            <w:r w:rsidRPr="00EC3B26">
              <w:rPr>
                <w:rFonts w:ascii="Arial" w:hAnsi="Arial" w:cs="Arial"/>
                <w:bCs/>
              </w:rPr>
              <w:t>rekenen</w:t>
            </w:r>
          </w:p>
          <w:p w14:paraId="2431FBFF" w14:textId="77777777" w:rsidR="00EC3B26" w:rsidRPr="00EC3B26" w:rsidRDefault="00EC3B26" w:rsidP="00EC3B26">
            <w:pPr>
              <w:spacing w:before="40"/>
              <w:rPr>
                <w:rFonts w:ascii="Arial" w:hAnsi="Arial" w:cs="Arial"/>
                <w:b/>
              </w:rPr>
            </w:pPr>
            <w:r w:rsidRPr="00EC3B26">
              <w:rPr>
                <w:rFonts w:ascii="Arial" w:hAnsi="Arial" w:cs="Arial"/>
                <w:bCs/>
              </w:rPr>
              <w:t>eenheid niet vergeten</w:t>
            </w:r>
          </w:p>
        </w:tc>
        <w:tc>
          <w:tcPr>
            <w:tcW w:w="426" w:type="dxa"/>
            <w:tcBorders>
              <w:left w:val="single" w:sz="4" w:space="0" w:color="auto"/>
            </w:tcBorders>
            <w:tcMar>
              <w:left w:w="28" w:type="dxa"/>
              <w:right w:w="17" w:type="dxa"/>
            </w:tcMar>
          </w:tcPr>
          <w:p w14:paraId="2C9D2135" w14:textId="77777777" w:rsidR="00EC3B26" w:rsidRPr="00EC3B26" w:rsidRDefault="00EC3B26" w:rsidP="00EC3B26">
            <w:pPr>
              <w:rPr>
                <w:rFonts w:ascii="Arial" w:hAnsi="Arial" w:cs="Arial"/>
                <w:b/>
              </w:rPr>
            </w:pPr>
          </w:p>
        </w:tc>
        <w:tc>
          <w:tcPr>
            <w:tcW w:w="554" w:type="dxa"/>
            <w:tcBorders>
              <w:left w:val="single" w:sz="4" w:space="0" w:color="auto"/>
            </w:tcBorders>
          </w:tcPr>
          <w:p w14:paraId="230FB13E" w14:textId="77777777" w:rsidR="00EC3B26" w:rsidRPr="00EC3B26" w:rsidRDefault="00EC3B26" w:rsidP="00EC3B26">
            <w:pPr>
              <w:rPr>
                <w:rFonts w:ascii="Arial" w:hAnsi="Arial" w:cs="Arial"/>
                <w:b/>
              </w:rPr>
            </w:pPr>
          </w:p>
        </w:tc>
        <w:tc>
          <w:tcPr>
            <w:tcW w:w="417" w:type="dxa"/>
            <w:tcBorders>
              <w:left w:val="single" w:sz="4" w:space="0" w:color="auto"/>
            </w:tcBorders>
          </w:tcPr>
          <w:p w14:paraId="2C0F59D6" w14:textId="77777777" w:rsidR="00EC3B26" w:rsidRPr="00EC3B26" w:rsidRDefault="00EC3B26" w:rsidP="00EC3B26">
            <w:pPr>
              <w:rPr>
                <w:rFonts w:ascii="Arial" w:hAnsi="Arial" w:cs="Arial"/>
                <w:b/>
              </w:rPr>
            </w:pPr>
          </w:p>
        </w:tc>
        <w:tc>
          <w:tcPr>
            <w:tcW w:w="342" w:type="dxa"/>
            <w:vMerge/>
            <w:tcMar>
              <w:left w:w="28" w:type="dxa"/>
              <w:right w:w="17" w:type="dxa"/>
            </w:tcMar>
          </w:tcPr>
          <w:p w14:paraId="63F63710" w14:textId="77777777" w:rsidR="00EC3B26" w:rsidRPr="00EC3B26" w:rsidRDefault="00EC3B26" w:rsidP="00EC3B26">
            <w:pPr>
              <w:rPr>
                <w:rFonts w:ascii="Arial" w:hAnsi="Arial" w:cs="Arial"/>
                <w:b/>
              </w:rPr>
            </w:pPr>
          </w:p>
        </w:tc>
        <w:tc>
          <w:tcPr>
            <w:tcW w:w="2778" w:type="dxa"/>
            <w:tcMar>
              <w:left w:w="28" w:type="dxa"/>
              <w:right w:w="17" w:type="dxa"/>
            </w:tcMar>
          </w:tcPr>
          <w:p w14:paraId="77AB5639" w14:textId="77777777" w:rsidR="00EC3B26" w:rsidRPr="00EC3B26" w:rsidRDefault="00EC3B26" w:rsidP="00EC3B26">
            <w:pPr>
              <w:rPr>
                <w:rFonts w:ascii="Arial" w:hAnsi="Arial" w:cs="Arial"/>
                <w:lang w:val="en-US"/>
              </w:rPr>
            </w:pPr>
            <w:r w:rsidRPr="00EC3B26">
              <w:rPr>
                <w:rFonts w:ascii="Arial" w:hAnsi="Arial" w:cs="Arial"/>
                <w:lang w:val="en-US"/>
              </w:rPr>
              <w:t>10. Practicum duikboot</w:t>
            </w:r>
          </w:p>
        </w:tc>
        <w:tc>
          <w:tcPr>
            <w:tcW w:w="513" w:type="dxa"/>
          </w:tcPr>
          <w:p w14:paraId="0317BAC0" w14:textId="77777777" w:rsidR="00EC3B26" w:rsidRPr="00EC3B26" w:rsidRDefault="00EC3B26" w:rsidP="00EC3B26">
            <w:pPr>
              <w:rPr>
                <w:rFonts w:ascii="Arial" w:hAnsi="Arial" w:cs="Arial"/>
                <w:b/>
                <w:lang w:val="en-US"/>
              </w:rPr>
            </w:pPr>
          </w:p>
        </w:tc>
        <w:tc>
          <w:tcPr>
            <w:tcW w:w="512" w:type="dxa"/>
          </w:tcPr>
          <w:p w14:paraId="40641CE9" w14:textId="77777777" w:rsidR="00EC3B26" w:rsidRPr="00EC3B26" w:rsidRDefault="00EC3B26" w:rsidP="00EC3B26">
            <w:pPr>
              <w:rPr>
                <w:rFonts w:ascii="Arial" w:hAnsi="Arial" w:cs="Arial"/>
                <w:b/>
                <w:lang w:val="en-US"/>
              </w:rPr>
            </w:pPr>
          </w:p>
        </w:tc>
        <w:tc>
          <w:tcPr>
            <w:tcW w:w="412" w:type="dxa"/>
          </w:tcPr>
          <w:p w14:paraId="5BB5E339" w14:textId="77777777" w:rsidR="00EC3B26" w:rsidRPr="00EC3B26" w:rsidRDefault="00EC3B26" w:rsidP="00EC3B26">
            <w:pPr>
              <w:rPr>
                <w:rFonts w:ascii="Arial" w:hAnsi="Arial" w:cs="Arial"/>
                <w:b/>
                <w:lang w:val="en-US"/>
              </w:rPr>
            </w:pPr>
          </w:p>
        </w:tc>
      </w:tr>
      <w:tr w:rsidR="00EC3B26" w:rsidRPr="00696988" w14:paraId="3567EEBB" w14:textId="77777777" w:rsidTr="00EC3B26">
        <w:trPr>
          <w:trHeight w:val="212"/>
        </w:trPr>
        <w:tc>
          <w:tcPr>
            <w:tcW w:w="3397" w:type="dxa"/>
            <w:vMerge/>
            <w:tcBorders>
              <w:right w:val="single" w:sz="4" w:space="0" w:color="auto"/>
            </w:tcBorders>
            <w:tcMar>
              <w:left w:w="28" w:type="dxa"/>
              <w:right w:w="17" w:type="dxa"/>
            </w:tcMar>
          </w:tcPr>
          <w:p w14:paraId="47812BE2" w14:textId="77777777" w:rsidR="00EC3B26" w:rsidRPr="00EC3B26" w:rsidRDefault="00EC3B26" w:rsidP="00EC3B26">
            <w:pPr>
              <w:rPr>
                <w:rFonts w:ascii="Arial" w:hAnsi="Arial" w:cs="Arial"/>
                <w:bCs/>
                <w:lang w:val="en-US"/>
              </w:rPr>
            </w:pPr>
          </w:p>
        </w:tc>
        <w:tc>
          <w:tcPr>
            <w:tcW w:w="426" w:type="dxa"/>
            <w:tcBorders>
              <w:left w:val="single" w:sz="4" w:space="0" w:color="auto"/>
              <w:bottom w:val="dashed" w:sz="4" w:space="0" w:color="BFBFBF"/>
              <w:right w:val="dashed" w:sz="4" w:space="0" w:color="BFBFBF"/>
            </w:tcBorders>
            <w:tcMar>
              <w:left w:w="28" w:type="dxa"/>
              <w:right w:w="17" w:type="dxa"/>
            </w:tcMar>
          </w:tcPr>
          <w:p w14:paraId="417D56A4" w14:textId="77777777" w:rsidR="00EC3B26" w:rsidRPr="00EC3B26" w:rsidRDefault="00EC3B26" w:rsidP="00EC3B26">
            <w:pPr>
              <w:rPr>
                <w:rFonts w:ascii="Arial" w:hAnsi="Arial" w:cs="Arial"/>
                <w:b/>
                <w:lang w:val="en-US"/>
              </w:rPr>
            </w:pPr>
          </w:p>
        </w:tc>
        <w:tc>
          <w:tcPr>
            <w:tcW w:w="554" w:type="dxa"/>
            <w:tcBorders>
              <w:left w:val="dashed" w:sz="4" w:space="0" w:color="BFBFBF"/>
              <w:bottom w:val="dashed" w:sz="4" w:space="0" w:color="BFBFBF"/>
              <w:right w:val="dashed" w:sz="4" w:space="0" w:color="BFBFBF"/>
            </w:tcBorders>
          </w:tcPr>
          <w:p w14:paraId="0071ADBE" w14:textId="77777777" w:rsidR="00EC3B26" w:rsidRPr="00EC3B26" w:rsidRDefault="00EC3B26" w:rsidP="00EC3B26">
            <w:pPr>
              <w:rPr>
                <w:rFonts w:ascii="Arial" w:hAnsi="Arial" w:cs="Arial"/>
                <w:b/>
                <w:lang w:val="en-US"/>
              </w:rPr>
            </w:pPr>
          </w:p>
        </w:tc>
        <w:tc>
          <w:tcPr>
            <w:tcW w:w="417" w:type="dxa"/>
            <w:tcBorders>
              <w:left w:val="dashed" w:sz="4" w:space="0" w:color="BFBFBF"/>
              <w:bottom w:val="dashed" w:sz="4" w:space="0" w:color="BFBFBF"/>
            </w:tcBorders>
          </w:tcPr>
          <w:p w14:paraId="24231589" w14:textId="77777777" w:rsidR="00EC3B26" w:rsidRPr="00EC3B26" w:rsidRDefault="00EC3B26" w:rsidP="00EC3B26">
            <w:pPr>
              <w:rPr>
                <w:rFonts w:ascii="Arial" w:hAnsi="Arial" w:cs="Arial"/>
                <w:b/>
                <w:lang w:val="en-US"/>
              </w:rPr>
            </w:pPr>
          </w:p>
        </w:tc>
        <w:tc>
          <w:tcPr>
            <w:tcW w:w="342" w:type="dxa"/>
            <w:vMerge/>
            <w:tcMar>
              <w:left w:w="28" w:type="dxa"/>
              <w:right w:w="17" w:type="dxa"/>
            </w:tcMar>
          </w:tcPr>
          <w:p w14:paraId="70FDF57F" w14:textId="77777777" w:rsidR="00EC3B26" w:rsidRPr="00EC3B26" w:rsidRDefault="00EC3B26" w:rsidP="00EC3B26">
            <w:pPr>
              <w:rPr>
                <w:rFonts w:ascii="Arial" w:hAnsi="Arial" w:cs="Arial"/>
                <w:b/>
                <w:lang w:val="en-US"/>
              </w:rPr>
            </w:pPr>
          </w:p>
        </w:tc>
        <w:tc>
          <w:tcPr>
            <w:tcW w:w="4215" w:type="dxa"/>
            <w:gridSpan w:val="4"/>
            <w:vMerge w:val="restart"/>
            <w:tcMar>
              <w:left w:w="28" w:type="dxa"/>
              <w:right w:w="17" w:type="dxa"/>
            </w:tcMar>
          </w:tcPr>
          <w:p w14:paraId="59BFEE7A" w14:textId="77777777" w:rsidR="00EC3B26" w:rsidRPr="00EC3B26" w:rsidRDefault="00EC3B26" w:rsidP="00EC3B26">
            <w:pPr>
              <w:spacing w:after="100"/>
              <w:rPr>
                <w:rFonts w:ascii="Arial" w:hAnsi="Arial" w:cs="Arial"/>
                <w:bCs/>
                <w:sz w:val="18"/>
                <w:szCs w:val="18"/>
              </w:rPr>
            </w:pPr>
            <w:r w:rsidRPr="00EC3B26">
              <w:rPr>
                <w:rFonts w:ascii="Arial" w:hAnsi="Arial" w:cs="Arial"/>
                <w:b/>
                <w:bCs/>
                <w:sz w:val="18"/>
                <w:szCs w:val="18"/>
              </w:rPr>
              <w:t xml:space="preserve">Toetstips:  </w:t>
            </w:r>
            <w:r w:rsidRPr="00EC3B26">
              <w:rPr>
                <w:rFonts w:ascii="Arial" w:hAnsi="Arial" w:cs="Arial"/>
                <w:sz w:val="18"/>
                <w:szCs w:val="18"/>
              </w:rPr>
              <w:t>lees goed  /  noteer</w:t>
            </w:r>
            <w:r w:rsidRPr="00EC3B26">
              <w:rPr>
                <w:rFonts w:ascii="Arial" w:hAnsi="Arial" w:cs="Arial"/>
                <w:bCs/>
                <w:sz w:val="18"/>
                <w:szCs w:val="18"/>
              </w:rPr>
              <w:t xml:space="preserve"> bere</w:t>
            </w:r>
            <w:r w:rsidRPr="00EC3B26">
              <w:rPr>
                <w:rFonts w:ascii="Arial" w:hAnsi="Arial" w:cs="Arial"/>
                <w:bCs/>
                <w:sz w:val="18"/>
                <w:szCs w:val="18"/>
              </w:rPr>
              <w:softHyphen/>
              <w:t>ke</w:t>
            </w:r>
            <w:r w:rsidRPr="00EC3B26">
              <w:rPr>
                <w:rFonts w:ascii="Arial" w:hAnsi="Arial" w:cs="Arial"/>
                <w:bCs/>
                <w:sz w:val="18"/>
                <w:szCs w:val="18"/>
              </w:rPr>
              <w:softHyphen/>
              <w:t xml:space="preserve">ningen </w:t>
            </w:r>
          </w:p>
          <w:p w14:paraId="332C9EC1" w14:textId="77777777" w:rsidR="00EC3B26" w:rsidRPr="00EC3B26" w:rsidRDefault="00EC3B26" w:rsidP="00EC3B26">
            <w:pPr>
              <w:spacing w:after="100"/>
              <w:rPr>
                <w:rFonts w:ascii="Arial" w:hAnsi="Arial" w:cs="Arial"/>
                <w:b/>
                <w:sz w:val="18"/>
                <w:szCs w:val="18"/>
              </w:rPr>
            </w:pPr>
            <w:r w:rsidRPr="00EC3B26">
              <w:rPr>
                <w:rFonts w:ascii="Arial" w:hAnsi="Arial" w:cs="Arial"/>
                <w:bCs/>
                <w:sz w:val="18"/>
                <w:szCs w:val="18"/>
              </w:rPr>
              <w:t xml:space="preserve">       /  </w:t>
            </w:r>
            <w:r w:rsidRPr="00EC3B26">
              <w:rPr>
                <w:rFonts w:ascii="Arial" w:hAnsi="Arial" w:cs="Arial"/>
                <w:sz w:val="18"/>
                <w:szCs w:val="18"/>
              </w:rPr>
              <w:t xml:space="preserve">werk zorgvuldig  /  </w:t>
            </w:r>
            <w:r w:rsidRPr="00EC3B26">
              <w:rPr>
                <w:rFonts w:ascii="Arial" w:hAnsi="Arial" w:cs="Arial"/>
                <w:bCs/>
                <w:sz w:val="18"/>
                <w:szCs w:val="18"/>
              </w:rPr>
              <w:t>twijfel niet te veel</w:t>
            </w:r>
          </w:p>
          <w:p w14:paraId="51D3232F" w14:textId="77777777" w:rsidR="00EC3B26" w:rsidRPr="00EC3B26" w:rsidRDefault="00EC3B26" w:rsidP="00EC3B26">
            <w:pPr>
              <w:rPr>
                <w:rFonts w:ascii="Arial" w:hAnsi="Arial" w:cs="Arial"/>
                <w:sz w:val="18"/>
                <w:szCs w:val="18"/>
              </w:rPr>
            </w:pPr>
            <w:r w:rsidRPr="00EC3B26">
              <w:rPr>
                <w:rFonts w:ascii="Arial" w:hAnsi="Arial" w:cs="Arial"/>
                <w:b/>
                <w:bCs/>
                <w:sz w:val="18"/>
                <w:szCs w:val="18"/>
              </w:rPr>
              <w:t>Leertips:</w:t>
            </w:r>
            <w:r w:rsidRPr="00EC3B26">
              <w:rPr>
                <w:rFonts w:ascii="Arial" w:hAnsi="Arial" w:cs="Arial"/>
                <w:sz w:val="18"/>
                <w:szCs w:val="18"/>
              </w:rPr>
              <w:t xml:space="preserve"> </w:t>
            </w:r>
          </w:p>
          <w:p w14:paraId="2BF9B072" w14:textId="77777777" w:rsidR="00EC3B26" w:rsidRPr="00EC3B26" w:rsidRDefault="00EC3B26" w:rsidP="00EC3B26">
            <w:pPr>
              <w:spacing w:before="100"/>
              <w:rPr>
                <w:rFonts w:ascii="Arial" w:hAnsi="Arial" w:cs="Arial"/>
                <w:sz w:val="18"/>
                <w:szCs w:val="18"/>
              </w:rPr>
            </w:pPr>
            <w:r w:rsidRPr="00EC3B26">
              <w:rPr>
                <w:rFonts w:ascii="Arial" w:hAnsi="Arial" w:cs="Arial"/>
                <w:sz w:val="18"/>
                <w:szCs w:val="18"/>
              </w:rPr>
              <w:t xml:space="preserve">   leer nieuwe begrippen  / maak het hoofdstuk af </w:t>
            </w:r>
          </w:p>
          <w:p w14:paraId="24F2CE3F" w14:textId="77777777" w:rsidR="00EC3B26" w:rsidRPr="00EC3B26" w:rsidRDefault="00EC3B26" w:rsidP="00EC3B26">
            <w:pPr>
              <w:spacing w:before="100"/>
              <w:rPr>
                <w:rFonts w:ascii="Arial" w:hAnsi="Arial" w:cs="Arial"/>
                <w:sz w:val="18"/>
                <w:szCs w:val="18"/>
              </w:rPr>
            </w:pPr>
            <w:r w:rsidRPr="00EC3B26">
              <w:rPr>
                <w:rFonts w:ascii="Arial" w:hAnsi="Arial" w:cs="Arial"/>
                <w:sz w:val="18"/>
                <w:szCs w:val="18"/>
              </w:rPr>
              <w:t xml:space="preserve">   / </w:t>
            </w:r>
            <w:r w:rsidRPr="00EC3B26">
              <w:rPr>
                <w:rFonts w:ascii="Arial" w:hAnsi="Arial" w:cs="Arial"/>
                <w:bCs/>
                <w:sz w:val="18"/>
                <w:szCs w:val="18"/>
              </w:rPr>
              <w:t xml:space="preserve">maak genoeg opgaven  /  </w:t>
            </w:r>
            <w:r w:rsidRPr="00EC3B26">
              <w:rPr>
                <w:rFonts w:ascii="Arial" w:hAnsi="Arial" w:cs="Arial"/>
                <w:sz w:val="18"/>
                <w:szCs w:val="18"/>
              </w:rPr>
              <w:t>kijk goed na</w:t>
            </w:r>
          </w:p>
          <w:p w14:paraId="11DF0FA5" w14:textId="77777777" w:rsidR="00EC3B26" w:rsidRPr="00EC3B26" w:rsidRDefault="00EC3B26" w:rsidP="00EC3B26">
            <w:pPr>
              <w:rPr>
                <w:rFonts w:ascii="Arial" w:hAnsi="Arial" w:cs="Arial"/>
                <w:sz w:val="6"/>
                <w:szCs w:val="6"/>
              </w:rPr>
            </w:pPr>
          </w:p>
        </w:tc>
      </w:tr>
      <w:tr w:rsidR="00EC3B26" w:rsidRPr="00696988" w14:paraId="7F757346" w14:textId="77777777" w:rsidTr="00EC3B26">
        <w:trPr>
          <w:trHeight w:val="140"/>
        </w:trPr>
        <w:tc>
          <w:tcPr>
            <w:tcW w:w="3397" w:type="dxa"/>
            <w:vMerge/>
            <w:tcBorders>
              <w:right w:val="single" w:sz="4" w:space="0" w:color="auto"/>
            </w:tcBorders>
            <w:tcMar>
              <w:left w:w="28" w:type="dxa"/>
              <w:right w:w="17" w:type="dxa"/>
            </w:tcMar>
          </w:tcPr>
          <w:p w14:paraId="6F3E41D7" w14:textId="77777777" w:rsidR="00EC3B26" w:rsidRPr="00EC3B26" w:rsidRDefault="00EC3B26" w:rsidP="00EC3B26">
            <w:pPr>
              <w:rPr>
                <w:rFonts w:ascii="Arial" w:hAnsi="Arial" w:cs="Arial"/>
                <w:bCs/>
              </w:rPr>
            </w:pPr>
          </w:p>
        </w:tc>
        <w:tc>
          <w:tcPr>
            <w:tcW w:w="426" w:type="dxa"/>
            <w:tcBorders>
              <w:top w:val="dashed" w:sz="4" w:space="0" w:color="BFBFBF"/>
              <w:left w:val="single" w:sz="4" w:space="0" w:color="auto"/>
              <w:bottom w:val="dashed" w:sz="4" w:space="0" w:color="BFBFBF"/>
              <w:right w:val="dashed" w:sz="4" w:space="0" w:color="BFBFBF"/>
            </w:tcBorders>
            <w:tcMar>
              <w:left w:w="28" w:type="dxa"/>
              <w:right w:w="17" w:type="dxa"/>
            </w:tcMar>
          </w:tcPr>
          <w:p w14:paraId="4270C101" w14:textId="77777777" w:rsidR="00EC3B26" w:rsidRPr="00EC3B26" w:rsidRDefault="00EC3B26" w:rsidP="00EC3B26">
            <w:pPr>
              <w:rPr>
                <w:rFonts w:ascii="Arial" w:hAnsi="Arial" w:cs="Arial"/>
                <w:b/>
              </w:rPr>
            </w:pPr>
          </w:p>
        </w:tc>
        <w:tc>
          <w:tcPr>
            <w:tcW w:w="554" w:type="dxa"/>
            <w:tcBorders>
              <w:top w:val="dashed" w:sz="4" w:space="0" w:color="BFBFBF"/>
              <w:left w:val="dashed" w:sz="4" w:space="0" w:color="BFBFBF"/>
              <w:bottom w:val="dashed" w:sz="4" w:space="0" w:color="BFBFBF"/>
              <w:right w:val="dashed" w:sz="4" w:space="0" w:color="BFBFBF"/>
            </w:tcBorders>
          </w:tcPr>
          <w:p w14:paraId="7AA90C6A" w14:textId="77777777" w:rsidR="00EC3B26" w:rsidRPr="00EC3B26" w:rsidRDefault="00EC3B26" w:rsidP="00EC3B26">
            <w:pPr>
              <w:rPr>
                <w:rFonts w:ascii="Arial" w:hAnsi="Arial" w:cs="Arial"/>
                <w:b/>
              </w:rPr>
            </w:pPr>
          </w:p>
        </w:tc>
        <w:tc>
          <w:tcPr>
            <w:tcW w:w="417" w:type="dxa"/>
            <w:tcBorders>
              <w:top w:val="dashed" w:sz="4" w:space="0" w:color="BFBFBF"/>
              <w:left w:val="dashed" w:sz="4" w:space="0" w:color="BFBFBF"/>
              <w:bottom w:val="dashed" w:sz="4" w:space="0" w:color="BFBFBF"/>
            </w:tcBorders>
          </w:tcPr>
          <w:p w14:paraId="424E4288" w14:textId="77777777" w:rsidR="00EC3B26" w:rsidRPr="00EC3B26" w:rsidRDefault="00EC3B26" w:rsidP="00EC3B26">
            <w:pPr>
              <w:rPr>
                <w:rFonts w:ascii="Arial" w:hAnsi="Arial" w:cs="Arial"/>
                <w:b/>
              </w:rPr>
            </w:pPr>
          </w:p>
        </w:tc>
        <w:tc>
          <w:tcPr>
            <w:tcW w:w="342" w:type="dxa"/>
            <w:vMerge/>
            <w:tcMar>
              <w:left w:w="28" w:type="dxa"/>
              <w:right w:w="17" w:type="dxa"/>
            </w:tcMar>
          </w:tcPr>
          <w:p w14:paraId="4F5B3758" w14:textId="77777777" w:rsidR="00EC3B26" w:rsidRPr="00EC3B26" w:rsidRDefault="00EC3B26" w:rsidP="00EC3B26">
            <w:pPr>
              <w:rPr>
                <w:rFonts w:ascii="Arial" w:hAnsi="Arial" w:cs="Arial"/>
                <w:b/>
              </w:rPr>
            </w:pPr>
          </w:p>
        </w:tc>
        <w:tc>
          <w:tcPr>
            <w:tcW w:w="4215" w:type="dxa"/>
            <w:gridSpan w:val="4"/>
            <w:vMerge/>
            <w:tcMar>
              <w:left w:w="28" w:type="dxa"/>
              <w:right w:w="17" w:type="dxa"/>
            </w:tcMar>
          </w:tcPr>
          <w:p w14:paraId="7966FFEF" w14:textId="77777777" w:rsidR="00EC3B26" w:rsidRPr="00EC3B26" w:rsidRDefault="00EC3B26" w:rsidP="00EC3B26">
            <w:pPr>
              <w:rPr>
                <w:rFonts w:ascii="Arial" w:hAnsi="Arial" w:cs="Arial"/>
                <w:b/>
              </w:rPr>
            </w:pPr>
          </w:p>
        </w:tc>
      </w:tr>
      <w:tr w:rsidR="00EC3B26" w:rsidRPr="00696988" w14:paraId="04BF1CE4" w14:textId="77777777" w:rsidTr="00EC3B26">
        <w:trPr>
          <w:trHeight w:val="276"/>
        </w:trPr>
        <w:tc>
          <w:tcPr>
            <w:tcW w:w="3397" w:type="dxa"/>
            <w:vMerge/>
            <w:tcBorders>
              <w:right w:val="single" w:sz="4" w:space="0" w:color="auto"/>
            </w:tcBorders>
            <w:tcMar>
              <w:left w:w="28" w:type="dxa"/>
              <w:right w:w="17" w:type="dxa"/>
            </w:tcMar>
          </w:tcPr>
          <w:p w14:paraId="57D44395" w14:textId="77777777" w:rsidR="00EC3B26" w:rsidRPr="00EC3B26" w:rsidRDefault="00EC3B26" w:rsidP="00EC3B26">
            <w:pPr>
              <w:rPr>
                <w:rFonts w:ascii="Arial" w:hAnsi="Arial" w:cs="Arial"/>
                <w:bCs/>
              </w:rPr>
            </w:pPr>
          </w:p>
        </w:tc>
        <w:tc>
          <w:tcPr>
            <w:tcW w:w="426" w:type="dxa"/>
            <w:tcBorders>
              <w:top w:val="dashed" w:sz="4" w:space="0" w:color="BFBFBF"/>
              <w:left w:val="single" w:sz="4" w:space="0" w:color="auto"/>
              <w:bottom w:val="dashed" w:sz="4" w:space="0" w:color="BFBFBF"/>
              <w:right w:val="dashed" w:sz="4" w:space="0" w:color="BFBFBF"/>
            </w:tcBorders>
            <w:tcMar>
              <w:left w:w="28" w:type="dxa"/>
              <w:right w:w="17" w:type="dxa"/>
            </w:tcMar>
          </w:tcPr>
          <w:p w14:paraId="05318E6A" w14:textId="77777777" w:rsidR="00EC3B26" w:rsidRPr="00EC3B26" w:rsidRDefault="00EC3B26" w:rsidP="00EC3B26">
            <w:pPr>
              <w:rPr>
                <w:rFonts w:ascii="Arial" w:hAnsi="Arial" w:cs="Arial"/>
                <w:b/>
              </w:rPr>
            </w:pPr>
          </w:p>
        </w:tc>
        <w:tc>
          <w:tcPr>
            <w:tcW w:w="554" w:type="dxa"/>
            <w:tcBorders>
              <w:top w:val="dashed" w:sz="4" w:space="0" w:color="BFBFBF"/>
              <w:left w:val="dashed" w:sz="4" w:space="0" w:color="BFBFBF"/>
              <w:bottom w:val="dashed" w:sz="4" w:space="0" w:color="BFBFBF"/>
              <w:right w:val="dashed" w:sz="4" w:space="0" w:color="BFBFBF"/>
            </w:tcBorders>
          </w:tcPr>
          <w:p w14:paraId="59311F78" w14:textId="77777777" w:rsidR="00EC3B26" w:rsidRPr="00EC3B26" w:rsidRDefault="00EC3B26" w:rsidP="00EC3B26">
            <w:pPr>
              <w:rPr>
                <w:rFonts w:ascii="Arial" w:hAnsi="Arial" w:cs="Arial"/>
                <w:b/>
              </w:rPr>
            </w:pPr>
          </w:p>
        </w:tc>
        <w:tc>
          <w:tcPr>
            <w:tcW w:w="417" w:type="dxa"/>
            <w:tcBorders>
              <w:top w:val="dashed" w:sz="4" w:space="0" w:color="BFBFBF"/>
              <w:left w:val="dashed" w:sz="4" w:space="0" w:color="BFBFBF"/>
              <w:bottom w:val="dashed" w:sz="4" w:space="0" w:color="BFBFBF"/>
            </w:tcBorders>
          </w:tcPr>
          <w:p w14:paraId="4C9129D1" w14:textId="77777777" w:rsidR="00EC3B26" w:rsidRPr="00EC3B26" w:rsidRDefault="00EC3B26" w:rsidP="00EC3B26">
            <w:pPr>
              <w:rPr>
                <w:rFonts w:ascii="Arial" w:hAnsi="Arial" w:cs="Arial"/>
                <w:b/>
              </w:rPr>
            </w:pPr>
          </w:p>
        </w:tc>
        <w:tc>
          <w:tcPr>
            <w:tcW w:w="342" w:type="dxa"/>
            <w:vMerge/>
            <w:tcMar>
              <w:left w:w="28" w:type="dxa"/>
              <w:right w:w="17" w:type="dxa"/>
            </w:tcMar>
          </w:tcPr>
          <w:p w14:paraId="77FE0DFD" w14:textId="77777777" w:rsidR="00EC3B26" w:rsidRPr="00EC3B26" w:rsidRDefault="00EC3B26" w:rsidP="00EC3B26">
            <w:pPr>
              <w:rPr>
                <w:rFonts w:ascii="Arial" w:hAnsi="Arial" w:cs="Arial"/>
                <w:b/>
              </w:rPr>
            </w:pPr>
          </w:p>
        </w:tc>
        <w:tc>
          <w:tcPr>
            <w:tcW w:w="4215" w:type="dxa"/>
            <w:gridSpan w:val="4"/>
            <w:vMerge/>
            <w:tcMar>
              <w:left w:w="28" w:type="dxa"/>
              <w:right w:w="17" w:type="dxa"/>
            </w:tcMar>
          </w:tcPr>
          <w:p w14:paraId="686BA5A8" w14:textId="77777777" w:rsidR="00EC3B26" w:rsidRPr="00EC3B26" w:rsidRDefault="00EC3B26" w:rsidP="00EC3B26">
            <w:pPr>
              <w:rPr>
                <w:rFonts w:ascii="Arial" w:hAnsi="Arial" w:cs="Arial"/>
                <w:b/>
              </w:rPr>
            </w:pPr>
          </w:p>
        </w:tc>
      </w:tr>
      <w:tr w:rsidR="00EC3B26" w:rsidRPr="00696988" w14:paraId="2AD803B7" w14:textId="77777777" w:rsidTr="00EC3B26">
        <w:trPr>
          <w:trHeight w:val="316"/>
        </w:trPr>
        <w:tc>
          <w:tcPr>
            <w:tcW w:w="3397" w:type="dxa"/>
            <w:vMerge/>
            <w:tcBorders>
              <w:right w:val="single" w:sz="4" w:space="0" w:color="auto"/>
            </w:tcBorders>
            <w:tcMar>
              <w:left w:w="28" w:type="dxa"/>
              <w:right w:w="17" w:type="dxa"/>
            </w:tcMar>
          </w:tcPr>
          <w:p w14:paraId="32C3F7CC" w14:textId="77777777" w:rsidR="00EC3B26" w:rsidRPr="00EC3B26" w:rsidRDefault="00EC3B26" w:rsidP="00EC3B26">
            <w:pPr>
              <w:rPr>
                <w:rFonts w:ascii="Arial" w:hAnsi="Arial" w:cs="Arial"/>
                <w:bCs/>
              </w:rPr>
            </w:pPr>
          </w:p>
        </w:tc>
        <w:tc>
          <w:tcPr>
            <w:tcW w:w="426" w:type="dxa"/>
            <w:tcBorders>
              <w:top w:val="dashed" w:sz="4" w:space="0" w:color="BFBFBF"/>
              <w:left w:val="single" w:sz="4" w:space="0" w:color="auto"/>
              <w:bottom w:val="dashed" w:sz="4" w:space="0" w:color="BFBFBF"/>
              <w:right w:val="dashed" w:sz="4" w:space="0" w:color="BFBFBF"/>
            </w:tcBorders>
            <w:tcMar>
              <w:left w:w="28" w:type="dxa"/>
              <w:right w:w="17" w:type="dxa"/>
            </w:tcMar>
          </w:tcPr>
          <w:p w14:paraId="230623F4" w14:textId="77777777" w:rsidR="00EC3B26" w:rsidRPr="00EC3B26" w:rsidRDefault="00EC3B26" w:rsidP="00EC3B26">
            <w:pPr>
              <w:rPr>
                <w:rFonts w:ascii="Arial" w:hAnsi="Arial" w:cs="Arial"/>
                <w:b/>
              </w:rPr>
            </w:pPr>
          </w:p>
        </w:tc>
        <w:tc>
          <w:tcPr>
            <w:tcW w:w="554" w:type="dxa"/>
            <w:tcBorders>
              <w:top w:val="dashed" w:sz="4" w:space="0" w:color="BFBFBF"/>
              <w:left w:val="dashed" w:sz="4" w:space="0" w:color="BFBFBF"/>
              <w:bottom w:val="dashed" w:sz="4" w:space="0" w:color="BFBFBF"/>
              <w:right w:val="dashed" w:sz="4" w:space="0" w:color="BFBFBF"/>
            </w:tcBorders>
          </w:tcPr>
          <w:p w14:paraId="3D9E0F1F" w14:textId="77777777" w:rsidR="00EC3B26" w:rsidRPr="00EC3B26" w:rsidRDefault="00EC3B26" w:rsidP="00EC3B26">
            <w:pPr>
              <w:rPr>
                <w:rFonts w:ascii="Arial" w:hAnsi="Arial" w:cs="Arial"/>
                <w:b/>
              </w:rPr>
            </w:pPr>
          </w:p>
        </w:tc>
        <w:tc>
          <w:tcPr>
            <w:tcW w:w="417" w:type="dxa"/>
            <w:tcBorders>
              <w:top w:val="dashed" w:sz="4" w:space="0" w:color="BFBFBF"/>
              <w:left w:val="dashed" w:sz="4" w:space="0" w:color="BFBFBF"/>
              <w:bottom w:val="dashed" w:sz="4" w:space="0" w:color="BFBFBF"/>
            </w:tcBorders>
          </w:tcPr>
          <w:p w14:paraId="73B6FD0A" w14:textId="77777777" w:rsidR="00EC3B26" w:rsidRPr="00EC3B26" w:rsidRDefault="00EC3B26" w:rsidP="00EC3B26">
            <w:pPr>
              <w:rPr>
                <w:rFonts w:ascii="Arial" w:hAnsi="Arial" w:cs="Arial"/>
                <w:b/>
              </w:rPr>
            </w:pPr>
          </w:p>
        </w:tc>
        <w:tc>
          <w:tcPr>
            <w:tcW w:w="342" w:type="dxa"/>
            <w:vMerge/>
            <w:tcMar>
              <w:left w:w="28" w:type="dxa"/>
              <w:right w:w="17" w:type="dxa"/>
            </w:tcMar>
          </w:tcPr>
          <w:p w14:paraId="4E164E3C" w14:textId="77777777" w:rsidR="00EC3B26" w:rsidRPr="00EC3B26" w:rsidRDefault="00EC3B26" w:rsidP="00EC3B26">
            <w:pPr>
              <w:rPr>
                <w:rFonts w:ascii="Arial" w:hAnsi="Arial" w:cs="Arial"/>
                <w:b/>
              </w:rPr>
            </w:pPr>
          </w:p>
        </w:tc>
        <w:tc>
          <w:tcPr>
            <w:tcW w:w="4215" w:type="dxa"/>
            <w:gridSpan w:val="4"/>
            <w:vMerge/>
            <w:tcMar>
              <w:left w:w="28" w:type="dxa"/>
              <w:right w:w="17" w:type="dxa"/>
            </w:tcMar>
          </w:tcPr>
          <w:p w14:paraId="48C43953" w14:textId="77777777" w:rsidR="00EC3B26" w:rsidRPr="00EC3B26" w:rsidRDefault="00EC3B26" w:rsidP="00EC3B26">
            <w:pPr>
              <w:rPr>
                <w:rFonts w:ascii="Arial" w:hAnsi="Arial" w:cs="Arial"/>
                <w:b/>
              </w:rPr>
            </w:pPr>
          </w:p>
        </w:tc>
      </w:tr>
      <w:tr w:rsidR="00EC3B26" w:rsidRPr="00696988" w14:paraId="2B340866" w14:textId="77777777" w:rsidTr="00EC3B26">
        <w:trPr>
          <w:trHeight w:val="218"/>
        </w:trPr>
        <w:tc>
          <w:tcPr>
            <w:tcW w:w="3397" w:type="dxa"/>
            <w:vMerge/>
            <w:tcBorders>
              <w:right w:val="single" w:sz="4" w:space="0" w:color="auto"/>
            </w:tcBorders>
            <w:tcMar>
              <w:left w:w="28" w:type="dxa"/>
              <w:right w:w="17" w:type="dxa"/>
            </w:tcMar>
          </w:tcPr>
          <w:p w14:paraId="3C133FCC" w14:textId="77777777" w:rsidR="00EC3B26" w:rsidRPr="00EC3B26" w:rsidRDefault="00EC3B26" w:rsidP="00EC3B26">
            <w:pPr>
              <w:rPr>
                <w:rFonts w:ascii="Arial" w:hAnsi="Arial" w:cs="Arial"/>
                <w:bCs/>
              </w:rPr>
            </w:pPr>
          </w:p>
        </w:tc>
        <w:tc>
          <w:tcPr>
            <w:tcW w:w="426" w:type="dxa"/>
            <w:tcBorders>
              <w:top w:val="dashed" w:sz="4" w:space="0" w:color="BFBFBF"/>
              <w:left w:val="single" w:sz="4" w:space="0" w:color="auto"/>
              <w:right w:val="dashed" w:sz="4" w:space="0" w:color="BFBFBF"/>
            </w:tcBorders>
            <w:tcMar>
              <w:left w:w="28" w:type="dxa"/>
              <w:right w:w="17" w:type="dxa"/>
            </w:tcMar>
          </w:tcPr>
          <w:p w14:paraId="4983576A" w14:textId="77777777" w:rsidR="00EC3B26" w:rsidRPr="00EC3B26" w:rsidRDefault="00EC3B26" w:rsidP="00EC3B26">
            <w:pPr>
              <w:rPr>
                <w:rFonts w:ascii="Arial" w:hAnsi="Arial" w:cs="Arial"/>
                <w:b/>
              </w:rPr>
            </w:pPr>
          </w:p>
        </w:tc>
        <w:tc>
          <w:tcPr>
            <w:tcW w:w="554" w:type="dxa"/>
            <w:tcBorders>
              <w:top w:val="dashed" w:sz="4" w:space="0" w:color="BFBFBF"/>
              <w:left w:val="dashed" w:sz="4" w:space="0" w:color="BFBFBF"/>
              <w:right w:val="dashed" w:sz="4" w:space="0" w:color="BFBFBF"/>
            </w:tcBorders>
          </w:tcPr>
          <w:p w14:paraId="4EBD6356" w14:textId="77777777" w:rsidR="00EC3B26" w:rsidRPr="00EC3B26" w:rsidRDefault="00EC3B26" w:rsidP="00EC3B26">
            <w:pPr>
              <w:rPr>
                <w:rFonts w:ascii="Arial" w:hAnsi="Arial" w:cs="Arial"/>
                <w:b/>
              </w:rPr>
            </w:pPr>
          </w:p>
        </w:tc>
        <w:tc>
          <w:tcPr>
            <w:tcW w:w="417" w:type="dxa"/>
            <w:tcBorders>
              <w:top w:val="dashed" w:sz="4" w:space="0" w:color="BFBFBF"/>
              <w:left w:val="dashed" w:sz="4" w:space="0" w:color="BFBFBF"/>
            </w:tcBorders>
          </w:tcPr>
          <w:p w14:paraId="5298AE50" w14:textId="77777777" w:rsidR="00EC3B26" w:rsidRPr="00EC3B26" w:rsidRDefault="00EC3B26" w:rsidP="00EC3B26">
            <w:pPr>
              <w:rPr>
                <w:rFonts w:ascii="Arial" w:hAnsi="Arial" w:cs="Arial"/>
                <w:b/>
              </w:rPr>
            </w:pPr>
          </w:p>
        </w:tc>
        <w:tc>
          <w:tcPr>
            <w:tcW w:w="342" w:type="dxa"/>
            <w:vMerge/>
            <w:tcMar>
              <w:left w:w="28" w:type="dxa"/>
              <w:right w:w="17" w:type="dxa"/>
            </w:tcMar>
          </w:tcPr>
          <w:p w14:paraId="46640542" w14:textId="77777777" w:rsidR="00EC3B26" w:rsidRPr="00EC3B26" w:rsidRDefault="00EC3B26" w:rsidP="00EC3B26">
            <w:pPr>
              <w:rPr>
                <w:rFonts w:ascii="Arial" w:hAnsi="Arial" w:cs="Arial"/>
                <w:b/>
              </w:rPr>
            </w:pPr>
          </w:p>
        </w:tc>
        <w:tc>
          <w:tcPr>
            <w:tcW w:w="4215" w:type="dxa"/>
            <w:gridSpan w:val="4"/>
            <w:vMerge/>
            <w:tcMar>
              <w:left w:w="28" w:type="dxa"/>
              <w:right w:w="17" w:type="dxa"/>
            </w:tcMar>
          </w:tcPr>
          <w:p w14:paraId="062A98C9" w14:textId="77777777" w:rsidR="00EC3B26" w:rsidRPr="00EC3B26" w:rsidRDefault="00EC3B26" w:rsidP="00EC3B26">
            <w:pPr>
              <w:rPr>
                <w:rFonts w:ascii="Arial" w:hAnsi="Arial" w:cs="Arial"/>
                <w:b/>
              </w:rPr>
            </w:pPr>
          </w:p>
        </w:tc>
      </w:tr>
      <w:bookmarkEnd w:id="1"/>
    </w:tbl>
    <w:p w14:paraId="0632FF6F" w14:textId="77777777" w:rsidR="00EC3B26" w:rsidRPr="00EC3B26" w:rsidRDefault="00EC3B26" w:rsidP="00EC3B26">
      <w:pPr>
        <w:spacing w:after="0" w:line="240" w:lineRule="auto"/>
        <w:ind w:hanging="709"/>
        <w:rPr>
          <w:rFonts w:ascii="Arial" w:eastAsia="Times New Roman" w:hAnsi="Arial" w:cs="Arial"/>
          <w:b/>
          <w:bCs/>
          <w:sz w:val="24"/>
          <w:szCs w:val="24"/>
          <w:lang w:val="nl-NL" w:eastAsia="nl-NL"/>
        </w:rPr>
      </w:pPr>
    </w:p>
    <w:p w14:paraId="6D7DF8A6" w14:textId="77777777" w:rsidR="00EC3B26" w:rsidRPr="00EC3B26" w:rsidRDefault="00EC3B26" w:rsidP="00EC3B26">
      <w:pPr>
        <w:spacing w:after="0" w:line="240" w:lineRule="auto"/>
        <w:ind w:hanging="709"/>
        <w:rPr>
          <w:rFonts w:ascii="Arial" w:eastAsia="Times New Roman" w:hAnsi="Arial" w:cs="Arial"/>
          <w:bCs/>
          <w:sz w:val="24"/>
          <w:szCs w:val="24"/>
          <w:lang w:val="nl-NL" w:eastAsia="nl-NL"/>
        </w:rPr>
      </w:pPr>
      <w:r w:rsidRPr="00EC3B26">
        <w:rPr>
          <w:rFonts w:ascii="Arial" w:eastAsia="Times New Roman" w:hAnsi="Arial" w:cs="Arial"/>
          <w:b/>
          <w:bCs/>
          <w:sz w:val="24"/>
          <w:szCs w:val="24"/>
          <w:lang w:val="nl-NL" w:eastAsia="nl-NL"/>
        </w:rPr>
        <w:t>Start</w:t>
      </w:r>
      <w:r w:rsidRPr="00EC3B26">
        <w:rPr>
          <w:rFonts w:ascii="Arial" w:eastAsia="Times New Roman" w:hAnsi="Arial" w:cs="Arial"/>
          <w:b/>
          <w:bCs/>
          <w:sz w:val="24"/>
          <w:szCs w:val="24"/>
          <w:lang w:val="nl-NL" w:eastAsia="nl-NL"/>
        </w:rPr>
        <w:tab/>
      </w:r>
      <w:r w:rsidRPr="00EC3B26">
        <w:rPr>
          <w:rFonts w:ascii="Wingdings" w:eastAsia="Wingdings" w:hAnsi="Wingdings" w:cs="Wingdings"/>
          <w:b/>
          <w:bCs/>
          <w:sz w:val="24"/>
          <w:szCs w:val="24"/>
          <w:lang w:val="nl-NL" w:eastAsia="nl-NL"/>
        </w:rPr>
        <w:t>à</w:t>
      </w:r>
      <w:r w:rsidRPr="00EC3B26">
        <w:rPr>
          <w:rFonts w:ascii="Arial" w:eastAsia="Times New Roman" w:hAnsi="Arial" w:cs="Arial"/>
          <w:b/>
          <w:bCs/>
          <w:sz w:val="24"/>
          <w:szCs w:val="24"/>
          <w:lang w:val="nl-NL" w:eastAsia="nl-NL"/>
        </w:rPr>
        <w:t xml:space="preserve"> 0.</w:t>
      </w:r>
      <w:r w:rsidRPr="00EC3B26">
        <w:rPr>
          <w:rFonts w:ascii="Arial" w:eastAsia="Times New Roman" w:hAnsi="Arial" w:cs="Arial"/>
          <w:sz w:val="24"/>
          <w:szCs w:val="24"/>
          <w:lang w:val="nl-NL" w:eastAsia="nl-NL"/>
        </w:rPr>
        <w:t xml:space="preserve"> </w:t>
      </w:r>
      <w:r w:rsidRPr="00EC3B26">
        <w:rPr>
          <w:rFonts w:ascii="Arial" w:eastAsia="Times New Roman" w:hAnsi="Arial" w:cs="Arial"/>
          <w:bCs/>
          <w:sz w:val="24"/>
          <w:szCs w:val="24"/>
          <w:lang w:val="nl-NL" w:eastAsia="nl-NL"/>
        </w:rPr>
        <w:t>Naam:</w:t>
      </w:r>
      <w:r w:rsidRPr="00EC3B26">
        <w:rPr>
          <w:rFonts w:ascii="Arial" w:eastAsia="Times New Roman" w:hAnsi="Arial" w:cs="Arial"/>
          <w:b/>
          <w:sz w:val="24"/>
          <w:szCs w:val="24"/>
          <w:lang w:val="nl-NL" w:eastAsia="nl-NL"/>
        </w:rPr>
        <w:t xml:space="preserve"> </w:t>
      </w:r>
      <w:r w:rsidRPr="00EC3B26">
        <w:rPr>
          <w:rFonts w:ascii="Arial" w:eastAsia="Times New Roman" w:hAnsi="Arial" w:cs="Arial"/>
          <w:bCs/>
          <w:sz w:val="24"/>
          <w:szCs w:val="24"/>
          <w:lang w:val="nl-NL" w:eastAsia="nl-NL"/>
        </w:rPr>
        <w:t>……………………………………………  Klas 2……….  Datum ………….</w:t>
      </w:r>
    </w:p>
    <w:p w14:paraId="14B8E268" w14:textId="77777777" w:rsidR="00EC3B26" w:rsidRPr="00EC3B26" w:rsidRDefault="00EC3B26" w:rsidP="00EC3B26">
      <w:pPr>
        <w:spacing w:after="0" w:line="240" w:lineRule="auto"/>
        <w:rPr>
          <w:rFonts w:ascii="Arial" w:eastAsia="Times New Roman" w:hAnsi="Arial" w:cs="Arial"/>
          <w:sz w:val="12"/>
          <w:szCs w:val="12"/>
          <w:lang w:val="nl-NL" w:eastAsia="nl-NL"/>
        </w:rPr>
      </w:pPr>
    </w:p>
    <w:p w14:paraId="13D26B0D" w14:textId="77777777" w:rsidR="00EC3B26" w:rsidRPr="00EC3B26" w:rsidRDefault="00EC3B26" w:rsidP="00EC3B26">
      <w:pPr>
        <w:numPr>
          <w:ilvl w:val="0"/>
          <w:numId w:val="6"/>
        </w:numPr>
        <w:spacing w:after="0" w:line="240" w:lineRule="auto"/>
        <w:contextualSpacing/>
        <w:rPr>
          <w:rFonts w:ascii="Arial" w:eastAsia="Times New Roman" w:hAnsi="Arial" w:cs="Arial"/>
          <w:sz w:val="24"/>
          <w:szCs w:val="24"/>
          <w:lang w:val="nl-NL" w:eastAsia="nl-NL"/>
        </w:rPr>
      </w:pPr>
      <w:r w:rsidRPr="00EC3B26">
        <w:rPr>
          <w:rFonts w:ascii="Arial" w:eastAsia="Times New Roman" w:hAnsi="Arial" w:cs="Arial"/>
          <w:sz w:val="24"/>
          <w:szCs w:val="24"/>
          <w:lang w:val="nl-NL" w:eastAsia="nl-NL"/>
        </w:rPr>
        <w:t xml:space="preserve">Gebruik een </w:t>
      </w:r>
      <w:r w:rsidRPr="00EC3B26">
        <w:rPr>
          <w:rFonts w:ascii="Arial" w:eastAsia="Times New Roman" w:hAnsi="Arial" w:cs="Arial"/>
          <w:b/>
          <w:bCs/>
          <w:sz w:val="24"/>
          <w:szCs w:val="24"/>
          <w:lang w:val="nl-NL" w:eastAsia="nl-NL"/>
        </w:rPr>
        <w:t>gewone rekenmachine</w:t>
      </w:r>
      <w:r w:rsidRPr="00EC3B26">
        <w:rPr>
          <w:rFonts w:ascii="Arial" w:eastAsia="Times New Roman" w:hAnsi="Arial" w:cs="Arial"/>
          <w:sz w:val="24"/>
          <w:szCs w:val="24"/>
          <w:lang w:val="nl-NL" w:eastAsia="nl-NL"/>
        </w:rPr>
        <w:t>.</w:t>
      </w:r>
    </w:p>
    <w:p w14:paraId="0A619F34" w14:textId="77777777" w:rsidR="00EC3B26" w:rsidRPr="00EC3B26" w:rsidRDefault="00EC3B26" w:rsidP="00EC3B26">
      <w:pPr>
        <w:numPr>
          <w:ilvl w:val="0"/>
          <w:numId w:val="6"/>
        </w:numPr>
        <w:spacing w:after="0" w:line="240" w:lineRule="auto"/>
        <w:contextualSpacing/>
        <w:rPr>
          <w:rFonts w:ascii="Arial" w:eastAsia="Times New Roman" w:hAnsi="Arial" w:cs="Arial"/>
          <w:sz w:val="24"/>
          <w:szCs w:val="24"/>
          <w:lang w:val="nl-NL" w:eastAsia="nl-NL"/>
        </w:rPr>
      </w:pPr>
      <w:r w:rsidRPr="00EC3B26">
        <w:rPr>
          <w:rFonts w:ascii="Arial" w:eastAsia="Times New Roman" w:hAnsi="Arial" w:cs="Arial"/>
          <w:sz w:val="24"/>
          <w:szCs w:val="24"/>
          <w:lang w:val="nl-NL" w:eastAsia="nl-NL"/>
        </w:rPr>
        <w:t>Je mag zelf kiezen op hoeveel cijfers je afrondt.</w:t>
      </w:r>
    </w:p>
    <w:p w14:paraId="5E253A52" w14:textId="77777777" w:rsidR="00EC3B26" w:rsidRPr="00EC3B26" w:rsidRDefault="00EC3B26" w:rsidP="00EC3B26">
      <w:pPr>
        <w:spacing w:after="0" w:line="240" w:lineRule="auto"/>
        <w:jc w:val="both"/>
        <w:rPr>
          <w:rFonts w:ascii="Arial" w:eastAsia="Times New Roman" w:hAnsi="Arial" w:cs="Arial"/>
          <w:bCs/>
          <w:sz w:val="24"/>
          <w:szCs w:val="24"/>
          <w:lang w:val="nl-NL" w:eastAsia="nl-NL"/>
        </w:rPr>
      </w:pPr>
    </w:p>
    <w:tbl>
      <w:tblPr>
        <w:tblW w:w="9347" w:type="dxa"/>
        <w:tblCellMar>
          <w:left w:w="70" w:type="dxa"/>
          <w:right w:w="70" w:type="dxa"/>
        </w:tblCellMar>
        <w:tblLook w:val="0000" w:firstRow="0" w:lastRow="0" w:firstColumn="0" w:lastColumn="0" w:noHBand="0" w:noVBand="0"/>
      </w:tblPr>
      <w:tblGrid>
        <w:gridCol w:w="1168"/>
        <w:gridCol w:w="1251"/>
        <w:gridCol w:w="897"/>
        <w:gridCol w:w="1251"/>
        <w:gridCol w:w="1278"/>
        <w:gridCol w:w="1152"/>
        <w:gridCol w:w="1207"/>
        <w:gridCol w:w="1143"/>
      </w:tblGrid>
      <w:tr w:rsidR="00EC3B26" w:rsidRPr="00EC3B26" w14:paraId="2E1D807B" w14:textId="77777777" w:rsidTr="001F7F92">
        <w:trPr>
          <w:trHeight w:val="471"/>
        </w:trPr>
        <w:tc>
          <w:tcPr>
            <w:tcW w:w="1168" w:type="dxa"/>
            <w:tcBorders>
              <w:top w:val="single" w:sz="8" w:space="0" w:color="auto"/>
              <w:left w:val="single" w:sz="8" w:space="0" w:color="auto"/>
              <w:bottom w:val="single" w:sz="12" w:space="0" w:color="auto"/>
              <w:right w:val="single" w:sz="8" w:space="0" w:color="auto"/>
            </w:tcBorders>
          </w:tcPr>
          <w:p w14:paraId="553B50FA" w14:textId="77777777" w:rsidR="00EC3B26" w:rsidRPr="00EC3B26" w:rsidRDefault="00EC3B26" w:rsidP="00EC3B26">
            <w:pPr>
              <w:spacing w:after="0" w:line="240" w:lineRule="auto"/>
              <w:ind w:right="-250"/>
              <w:rPr>
                <w:rFonts w:ascii="Arial" w:eastAsia="Times New Roman" w:hAnsi="Arial" w:cs="Arial"/>
                <w:b/>
                <w:lang w:val="en-US" w:eastAsia="nl-NL"/>
              </w:rPr>
            </w:pPr>
            <w:r w:rsidRPr="00EC3B26">
              <w:rPr>
                <w:rFonts w:ascii="Arial" w:eastAsia="Times New Roman" w:hAnsi="Arial" w:cs="Arial"/>
                <w:b/>
                <w:lang w:val="en-US" w:eastAsia="nl-NL"/>
              </w:rPr>
              <w:t>Stof</w:t>
            </w:r>
          </w:p>
        </w:tc>
        <w:tc>
          <w:tcPr>
            <w:tcW w:w="1253" w:type="dxa"/>
            <w:tcBorders>
              <w:top w:val="single" w:sz="8" w:space="0" w:color="auto"/>
              <w:left w:val="nil"/>
              <w:bottom w:val="single" w:sz="12" w:space="0" w:color="auto"/>
              <w:right w:val="single" w:sz="12" w:space="0" w:color="auto"/>
            </w:tcBorders>
          </w:tcPr>
          <w:p w14:paraId="5F9E63F4" w14:textId="77777777" w:rsidR="00EC3B26" w:rsidRPr="00EC3B26" w:rsidRDefault="00EC3B26" w:rsidP="00EC3B26">
            <w:pPr>
              <w:spacing w:after="0" w:line="240" w:lineRule="auto"/>
              <w:rPr>
                <w:rFonts w:ascii="Arial" w:eastAsia="Times New Roman" w:hAnsi="Arial" w:cs="Arial"/>
                <w:b/>
                <w:lang w:val="en-US" w:eastAsia="nl-NL"/>
              </w:rPr>
            </w:pPr>
            <w:r w:rsidRPr="00EC3B26">
              <w:rPr>
                <w:rFonts w:ascii="Arial" w:eastAsia="Times New Roman" w:hAnsi="Arial" w:cs="Arial"/>
                <w:b/>
                <w:lang w:val="en-US" w:eastAsia="nl-NL"/>
              </w:rPr>
              <w:t>Dichtheid</w:t>
            </w:r>
          </w:p>
          <w:p w14:paraId="5A6D7F60"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(g/cm</w:t>
            </w:r>
            <w:r w:rsidRPr="00EC3B26">
              <w:rPr>
                <w:rFonts w:ascii="Arial" w:eastAsia="Times New Roman" w:hAnsi="Arial" w:cs="Arial"/>
                <w:vertAlign w:val="superscript"/>
                <w:lang w:val="en-US" w:eastAsia="nl-NL"/>
              </w:rPr>
              <w:t>3</w:t>
            </w:r>
            <w:r w:rsidRPr="00EC3B26">
              <w:rPr>
                <w:rFonts w:ascii="Arial" w:eastAsia="Times New Roman" w:hAnsi="Arial" w:cs="Arial"/>
                <w:lang w:val="en-US" w:eastAsia="nl-NL"/>
              </w:rPr>
              <w:t>)</w:t>
            </w:r>
          </w:p>
        </w:tc>
        <w:tc>
          <w:tcPr>
            <w:tcW w:w="898" w:type="dxa"/>
            <w:tcBorders>
              <w:top w:val="single" w:sz="8" w:space="0" w:color="auto"/>
              <w:left w:val="single" w:sz="12" w:space="0" w:color="auto"/>
              <w:bottom w:val="single" w:sz="12" w:space="0" w:color="auto"/>
              <w:right w:val="single" w:sz="8" w:space="0" w:color="auto"/>
            </w:tcBorders>
          </w:tcPr>
          <w:p w14:paraId="35BC69C1" w14:textId="77777777" w:rsidR="00EC3B26" w:rsidRPr="00EC3B26" w:rsidRDefault="00EC3B26" w:rsidP="00EC3B26">
            <w:pPr>
              <w:spacing w:after="0" w:line="240" w:lineRule="auto"/>
              <w:rPr>
                <w:rFonts w:ascii="Arial" w:eastAsia="Times New Roman" w:hAnsi="Arial" w:cs="Arial"/>
                <w:b/>
                <w:lang w:val="en-US" w:eastAsia="nl-NL"/>
              </w:rPr>
            </w:pPr>
            <w:r w:rsidRPr="00EC3B26">
              <w:rPr>
                <w:rFonts w:ascii="Arial" w:eastAsia="Times New Roman" w:hAnsi="Arial" w:cs="Arial"/>
                <w:b/>
                <w:lang w:val="en-US" w:eastAsia="nl-NL"/>
              </w:rPr>
              <w:t>Stof</w:t>
            </w:r>
          </w:p>
        </w:tc>
        <w:tc>
          <w:tcPr>
            <w:tcW w:w="1253" w:type="dxa"/>
            <w:tcBorders>
              <w:top w:val="single" w:sz="8" w:space="0" w:color="auto"/>
              <w:left w:val="nil"/>
              <w:bottom w:val="single" w:sz="12" w:space="0" w:color="auto"/>
              <w:right w:val="single" w:sz="12" w:space="0" w:color="auto"/>
            </w:tcBorders>
          </w:tcPr>
          <w:p w14:paraId="1831EFD3" w14:textId="77777777" w:rsidR="00EC3B26" w:rsidRPr="00EC3B26" w:rsidRDefault="00EC3B26" w:rsidP="00EC3B26">
            <w:pPr>
              <w:spacing w:after="0" w:line="240" w:lineRule="auto"/>
              <w:rPr>
                <w:rFonts w:ascii="Arial" w:eastAsia="Times New Roman" w:hAnsi="Arial" w:cs="Arial"/>
                <w:b/>
                <w:lang w:val="en-US" w:eastAsia="nl-NL"/>
              </w:rPr>
            </w:pPr>
            <w:r w:rsidRPr="00EC3B26">
              <w:rPr>
                <w:rFonts w:ascii="Arial" w:eastAsia="Times New Roman" w:hAnsi="Arial" w:cs="Arial"/>
                <w:b/>
                <w:lang w:val="en-US" w:eastAsia="nl-NL"/>
              </w:rPr>
              <w:t>Dichtheid</w:t>
            </w:r>
          </w:p>
          <w:p w14:paraId="4ECA3BE8" w14:textId="77777777" w:rsidR="00EC3B26" w:rsidRPr="00EC3B26" w:rsidRDefault="00EC3B26" w:rsidP="00EC3B26">
            <w:pPr>
              <w:tabs>
                <w:tab w:val="left" w:pos="1185"/>
              </w:tabs>
              <w:spacing w:after="0" w:line="240" w:lineRule="auto"/>
              <w:rPr>
                <w:rFonts w:ascii="Arial" w:eastAsia="Times New Roman" w:hAnsi="Arial" w:cs="Arial"/>
                <w:lang w:val="en-US" w:eastAsia="nl-NL"/>
              </w:rPr>
            </w:pPr>
            <w:r w:rsidRPr="00EC3B26">
              <w:rPr>
                <w:rFonts w:ascii="Arial" w:eastAsia="Times New Roman" w:hAnsi="Arial" w:cs="Arial"/>
                <w:lang w:val="en-US" w:eastAsia="nl-NL"/>
              </w:rPr>
              <w:t>(g/cm</w:t>
            </w:r>
            <w:r w:rsidRPr="00EC3B26">
              <w:rPr>
                <w:rFonts w:ascii="Arial" w:eastAsia="Times New Roman" w:hAnsi="Arial" w:cs="Arial"/>
                <w:vertAlign w:val="superscript"/>
                <w:lang w:val="en-US" w:eastAsia="nl-NL"/>
              </w:rPr>
              <w:t>3</w:t>
            </w:r>
            <w:r w:rsidRPr="00EC3B26">
              <w:rPr>
                <w:rFonts w:ascii="Arial" w:eastAsia="Times New Roman" w:hAnsi="Arial" w:cs="Arial"/>
                <w:lang w:val="en-US" w:eastAsia="nl-NL"/>
              </w:rPr>
              <w:t>)</w:t>
            </w:r>
          </w:p>
        </w:tc>
        <w:tc>
          <w:tcPr>
            <w:tcW w:w="1278" w:type="dxa"/>
            <w:tcBorders>
              <w:top w:val="single" w:sz="8" w:space="0" w:color="auto"/>
              <w:left w:val="single" w:sz="12" w:space="0" w:color="auto"/>
              <w:bottom w:val="single" w:sz="12" w:space="0" w:color="auto"/>
              <w:right w:val="single" w:sz="8" w:space="0" w:color="auto"/>
            </w:tcBorders>
          </w:tcPr>
          <w:p w14:paraId="3F690D58" w14:textId="77777777" w:rsidR="00EC3B26" w:rsidRPr="00EC3B26" w:rsidRDefault="00EC3B26" w:rsidP="00EC3B26">
            <w:pPr>
              <w:spacing w:after="0" w:line="240" w:lineRule="auto"/>
              <w:rPr>
                <w:rFonts w:ascii="Arial" w:eastAsia="Times New Roman" w:hAnsi="Arial" w:cs="Arial"/>
                <w:b/>
                <w:lang w:val="en-US" w:eastAsia="nl-NL"/>
              </w:rPr>
            </w:pPr>
            <w:r w:rsidRPr="00EC3B26">
              <w:rPr>
                <w:rFonts w:ascii="Arial" w:eastAsia="Times New Roman" w:hAnsi="Arial" w:cs="Arial"/>
                <w:b/>
                <w:lang w:val="en-US" w:eastAsia="nl-NL"/>
              </w:rPr>
              <w:t>Stof</w:t>
            </w:r>
          </w:p>
        </w:tc>
        <w:tc>
          <w:tcPr>
            <w:tcW w:w="1152" w:type="dxa"/>
            <w:tcBorders>
              <w:top w:val="single" w:sz="8" w:space="0" w:color="auto"/>
              <w:left w:val="nil"/>
              <w:bottom w:val="single" w:sz="12" w:space="0" w:color="auto"/>
              <w:right w:val="single" w:sz="12" w:space="0" w:color="auto"/>
            </w:tcBorders>
          </w:tcPr>
          <w:p w14:paraId="3C31CF8C" w14:textId="77777777" w:rsidR="00EC3B26" w:rsidRPr="00EC3B26" w:rsidRDefault="00EC3B26" w:rsidP="00EC3B26">
            <w:pPr>
              <w:spacing w:after="0" w:line="240" w:lineRule="auto"/>
              <w:rPr>
                <w:rFonts w:ascii="Arial" w:eastAsia="Times New Roman" w:hAnsi="Arial" w:cs="Arial"/>
                <w:b/>
                <w:lang w:val="en-US" w:eastAsia="nl-NL"/>
              </w:rPr>
            </w:pPr>
            <w:r w:rsidRPr="00EC3B26">
              <w:rPr>
                <w:rFonts w:ascii="Arial" w:eastAsia="Times New Roman" w:hAnsi="Arial" w:cs="Arial"/>
                <w:b/>
                <w:lang w:val="en-US" w:eastAsia="nl-NL"/>
              </w:rPr>
              <w:t>Dichtheid</w:t>
            </w:r>
          </w:p>
          <w:p w14:paraId="5DF3FAE2"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(g/cm</w:t>
            </w:r>
            <w:r w:rsidRPr="00EC3B26">
              <w:rPr>
                <w:rFonts w:ascii="Arial" w:eastAsia="Times New Roman" w:hAnsi="Arial" w:cs="Arial"/>
                <w:vertAlign w:val="superscript"/>
                <w:lang w:val="en-US" w:eastAsia="nl-NL"/>
              </w:rPr>
              <w:t>3</w:t>
            </w:r>
            <w:r w:rsidRPr="00EC3B26">
              <w:rPr>
                <w:rFonts w:ascii="Arial" w:eastAsia="Times New Roman" w:hAnsi="Arial" w:cs="Arial"/>
                <w:lang w:val="en-US" w:eastAsia="nl-NL"/>
              </w:rPr>
              <w:t>)</w:t>
            </w:r>
          </w:p>
        </w:tc>
        <w:tc>
          <w:tcPr>
            <w:tcW w:w="1210" w:type="dxa"/>
            <w:tcBorders>
              <w:top w:val="single" w:sz="8" w:space="0" w:color="auto"/>
              <w:left w:val="single" w:sz="12" w:space="0" w:color="auto"/>
              <w:bottom w:val="single" w:sz="12" w:space="0" w:color="auto"/>
              <w:right w:val="single" w:sz="8" w:space="0" w:color="auto"/>
            </w:tcBorders>
          </w:tcPr>
          <w:p w14:paraId="73ECA5D0" w14:textId="77777777" w:rsidR="00EC3B26" w:rsidRPr="00EC3B26" w:rsidRDefault="00EC3B26" w:rsidP="00EC3B26">
            <w:pPr>
              <w:spacing w:after="0" w:line="240" w:lineRule="auto"/>
              <w:rPr>
                <w:rFonts w:ascii="Arial" w:eastAsia="Times New Roman" w:hAnsi="Arial" w:cs="Arial"/>
                <w:b/>
                <w:lang w:val="en-US" w:eastAsia="nl-NL"/>
              </w:rPr>
            </w:pPr>
            <w:r w:rsidRPr="00EC3B26">
              <w:rPr>
                <w:rFonts w:ascii="Arial" w:eastAsia="Times New Roman" w:hAnsi="Arial" w:cs="Arial"/>
                <w:b/>
                <w:lang w:val="en-US" w:eastAsia="nl-NL"/>
              </w:rPr>
              <w:t>Stof</w:t>
            </w:r>
          </w:p>
        </w:tc>
        <w:tc>
          <w:tcPr>
            <w:tcW w:w="1135" w:type="dxa"/>
            <w:tcBorders>
              <w:top w:val="single" w:sz="8" w:space="0" w:color="auto"/>
              <w:left w:val="nil"/>
              <w:bottom w:val="single" w:sz="12" w:space="0" w:color="auto"/>
              <w:right w:val="single" w:sz="8" w:space="0" w:color="auto"/>
            </w:tcBorders>
          </w:tcPr>
          <w:p w14:paraId="58A2041D" w14:textId="77777777" w:rsidR="00EC3B26" w:rsidRPr="00EC3B26" w:rsidRDefault="00EC3B26" w:rsidP="00EC3B26">
            <w:pPr>
              <w:spacing w:after="0" w:line="240" w:lineRule="auto"/>
              <w:rPr>
                <w:rFonts w:ascii="Arial" w:eastAsia="Times New Roman" w:hAnsi="Arial" w:cs="Arial"/>
                <w:b/>
                <w:lang w:val="en-US" w:eastAsia="nl-NL"/>
              </w:rPr>
            </w:pPr>
            <w:r w:rsidRPr="00EC3B26">
              <w:rPr>
                <w:rFonts w:ascii="Arial" w:eastAsia="Times New Roman" w:hAnsi="Arial" w:cs="Arial"/>
                <w:b/>
                <w:lang w:val="en-US" w:eastAsia="nl-NL"/>
              </w:rPr>
              <w:t>Dichtheid</w:t>
            </w:r>
          </w:p>
          <w:p w14:paraId="5A84A792"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(g/cm</w:t>
            </w:r>
            <w:r w:rsidRPr="00EC3B26">
              <w:rPr>
                <w:rFonts w:ascii="Arial" w:eastAsia="Times New Roman" w:hAnsi="Arial" w:cs="Arial"/>
                <w:vertAlign w:val="superscript"/>
                <w:lang w:val="en-US" w:eastAsia="nl-NL"/>
              </w:rPr>
              <w:t>3</w:t>
            </w:r>
            <w:r w:rsidRPr="00EC3B26">
              <w:rPr>
                <w:rFonts w:ascii="Arial" w:eastAsia="Times New Roman" w:hAnsi="Arial" w:cs="Arial"/>
                <w:lang w:val="en-US" w:eastAsia="nl-NL"/>
              </w:rPr>
              <w:t>)</w:t>
            </w:r>
          </w:p>
        </w:tc>
      </w:tr>
      <w:tr w:rsidR="00EC3B26" w:rsidRPr="00EC3B26" w14:paraId="4331182E" w14:textId="77777777" w:rsidTr="001F7F92">
        <w:trPr>
          <w:trHeight w:val="322"/>
        </w:trPr>
        <w:tc>
          <w:tcPr>
            <w:tcW w:w="1168" w:type="dxa"/>
            <w:tcBorders>
              <w:top w:val="single" w:sz="12" w:space="0" w:color="auto"/>
              <w:left w:val="single" w:sz="8" w:space="0" w:color="auto"/>
              <w:bottom w:val="single" w:sz="8" w:space="0" w:color="auto"/>
              <w:right w:val="single" w:sz="8" w:space="0" w:color="auto"/>
            </w:tcBorders>
          </w:tcPr>
          <w:p w14:paraId="3CD6AC80"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Aluminium</w:t>
            </w:r>
          </w:p>
        </w:tc>
        <w:tc>
          <w:tcPr>
            <w:tcW w:w="1253" w:type="dxa"/>
            <w:tcBorders>
              <w:top w:val="single" w:sz="12" w:space="0" w:color="auto"/>
              <w:left w:val="nil"/>
              <w:bottom w:val="single" w:sz="8" w:space="0" w:color="auto"/>
              <w:right w:val="single" w:sz="12" w:space="0" w:color="auto"/>
            </w:tcBorders>
          </w:tcPr>
          <w:p w14:paraId="12A47EB9"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2,7</w:t>
            </w:r>
          </w:p>
        </w:tc>
        <w:tc>
          <w:tcPr>
            <w:tcW w:w="898" w:type="dxa"/>
            <w:tcBorders>
              <w:top w:val="single" w:sz="12" w:space="0" w:color="auto"/>
              <w:left w:val="single" w:sz="12" w:space="0" w:color="auto"/>
              <w:bottom w:val="single" w:sz="8" w:space="0" w:color="auto"/>
              <w:right w:val="single" w:sz="8" w:space="0" w:color="auto"/>
            </w:tcBorders>
          </w:tcPr>
          <w:p w14:paraId="4B9E38FA"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Glas</w:t>
            </w:r>
          </w:p>
        </w:tc>
        <w:tc>
          <w:tcPr>
            <w:tcW w:w="1253" w:type="dxa"/>
            <w:tcBorders>
              <w:top w:val="single" w:sz="12" w:space="0" w:color="auto"/>
              <w:left w:val="nil"/>
              <w:bottom w:val="single" w:sz="8" w:space="0" w:color="auto"/>
              <w:right w:val="single" w:sz="12" w:space="0" w:color="auto"/>
            </w:tcBorders>
          </w:tcPr>
          <w:p w14:paraId="0FFCAA63"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2,5</w:t>
            </w:r>
          </w:p>
        </w:tc>
        <w:tc>
          <w:tcPr>
            <w:tcW w:w="1278" w:type="dxa"/>
            <w:tcBorders>
              <w:top w:val="single" w:sz="12" w:space="0" w:color="auto"/>
              <w:left w:val="single" w:sz="12" w:space="0" w:color="auto"/>
              <w:bottom w:val="single" w:sz="8" w:space="0" w:color="auto"/>
              <w:right w:val="single" w:sz="8" w:space="0" w:color="auto"/>
            </w:tcBorders>
          </w:tcPr>
          <w:p w14:paraId="6B214A17"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Kwik</w:t>
            </w:r>
          </w:p>
        </w:tc>
        <w:tc>
          <w:tcPr>
            <w:tcW w:w="1152" w:type="dxa"/>
            <w:tcBorders>
              <w:top w:val="single" w:sz="12" w:space="0" w:color="auto"/>
              <w:left w:val="nil"/>
              <w:bottom w:val="single" w:sz="8" w:space="0" w:color="auto"/>
              <w:right w:val="single" w:sz="12" w:space="0" w:color="auto"/>
            </w:tcBorders>
          </w:tcPr>
          <w:p w14:paraId="7724420C"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13,55</w:t>
            </w:r>
          </w:p>
        </w:tc>
        <w:tc>
          <w:tcPr>
            <w:tcW w:w="1210" w:type="dxa"/>
            <w:tcBorders>
              <w:top w:val="single" w:sz="12" w:space="0" w:color="auto"/>
              <w:left w:val="single" w:sz="12" w:space="0" w:color="auto"/>
              <w:bottom w:val="single" w:sz="8" w:space="0" w:color="auto"/>
              <w:right w:val="single" w:sz="8" w:space="0" w:color="auto"/>
            </w:tcBorders>
          </w:tcPr>
          <w:p w14:paraId="4506C391"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eastAsia="nl-NL"/>
              </w:rPr>
              <w:t xml:space="preserve">Suiker </w:t>
            </w:r>
          </w:p>
        </w:tc>
        <w:tc>
          <w:tcPr>
            <w:tcW w:w="1135" w:type="dxa"/>
            <w:tcBorders>
              <w:top w:val="single" w:sz="12" w:space="0" w:color="auto"/>
              <w:left w:val="nil"/>
              <w:bottom w:val="single" w:sz="8" w:space="0" w:color="auto"/>
              <w:right w:val="single" w:sz="8" w:space="0" w:color="auto"/>
            </w:tcBorders>
          </w:tcPr>
          <w:p w14:paraId="2F89593C" w14:textId="77777777" w:rsidR="00EC3B26" w:rsidRPr="00EC3B26" w:rsidRDefault="00EC3B26" w:rsidP="00EC3B26">
            <w:pPr>
              <w:spacing w:after="0" w:line="240" w:lineRule="auto"/>
              <w:rPr>
                <w:rFonts w:ascii="Arial" w:eastAsia="Times New Roman" w:hAnsi="Arial" w:cs="Arial"/>
                <w:color w:val="000000"/>
                <w:lang w:val="en-US" w:eastAsia="nl-NL"/>
              </w:rPr>
            </w:pPr>
            <w:r w:rsidRPr="00EC3B26">
              <w:rPr>
                <w:rFonts w:ascii="Arial" w:eastAsia="Times New Roman" w:hAnsi="Arial" w:cs="Arial"/>
                <w:color w:val="000000"/>
                <w:lang w:eastAsia="nl-NL"/>
              </w:rPr>
              <w:t>1,6</w:t>
            </w:r>
          </w:p>
        </w:tc>
      </w:tr>
      <w:tr w:rsidR="00EC3B26" w:rsidRPr="00EC3B26" w14:paraId="2FBF8938" w14:textId="77777777" w:rsidTr="001F7F92">
        <w:trPr>
          <w:trHeight w:val="322"/>
        </w:trPr>
        <w:tc>
          <w:tcPr>
            <w:tcW w:w="1168" w:type="dxa"/>
            <w:tcBorders>
              <w:top w:val="nil"/>
              <w:left w:val="single" w:sz="8" w:space="0" w:color="auto"/>
              <w:bottom w:val="single" w:sz="8" w:space="0" w:color="auto"/>
              <w:right w:val="single" w:sz="8" w:space="0" w:color="auto"/>
            </w:tcBorders>
          </w:tcPr>
          <w:p w14:paraId="4D797E31" w14:textId="77777777" w:rsidR="00EC3B26" w:rsidRPr="00EC3B26" w:rsidRDefault="00EC3B26" w:rsidP="00EC3B26">
            <w:pPr>
              <w:spacing w:after="0" w:line="240" w:lineRule="auto"/>
              <w:rPr>
                <w:rFonts w:ascii="Arial" w:eastAsia="Times New Roman" w:hAnsi="Arial" w:cs="Arial"/>
                <w:color w:val="000000"/>
                <w:lang w:val="en-US" w:eastAsia="nl-NL"/>
              </w:rPr>
            </w:pPr>
            <w:r w:rsidRPr="00EC3B26">
              <w:rPr>
                <w:rFonts w:ascii="Arial" w:eastAsia="Times New Roman" w:hAnsi="Arial" w:cs="Arial"/>
                <w:color w:val="000000"/>
                <w:lang w:eastAsia="nl-NL"/>
              </w:rPr>
              <w:t xml:space="preserve">Alcohol </w:t>
            </w:r>
          </w:p>
        </w:tc>
        <w:tc>
          <w:tcPr>
            <w:tcW w:w="1253" w:type="dxa"/>
            <w:tcBorders>
              <w:top w:val="nil"/>
              <w:left w:val="nil"/>
              <w:bottom w:val="single" w:sz="8" w:space="0" w:color="auto"/>
              <w:right w:val="single" w:sz="12" w:space="0" w:color="auto"/>
            </w:tcBorders>
          </w:tcPr>
          <w:p w14:paraId="48EB03B4" w14:textId="77777777" w:rsidR="00EC3B26" w:rsidRPr="00EC3B26" w:rsidRDefault="00EC3B26" w:rsidP="00EC3B26">
            <w:pPr>
              <w:spacing w:after="0" w:line="240" w:lineRule="auto"/>
              <w:rPr>
                <w:rFonts w:ascii="Arial" w:eastAsia="Times New Roman" w:hAnsi="Arial" w:cs="Arial"/>
                <w:color w:val="000000"/>
                <w:lang w:val="en-US" w:eastAsia="nl-NL"/>
              </w:rPr>
            </w:pPr>
            <w:r w:rsidRPr="00EC3B26">
              <w:rPr>
                <w:rFonts w:ascii="Arial" w:eastAsia="Times New Roman" w:hAnsi="Arial" w:cs="Arial"/>
                <w:color w:val="000000"/>
                <w:lang w:eastAsia="nl-NL"/>
              </w:rPr>
              <w:t>0,79</w:t>
            </w:r>
          </w:p>
        </w:tc>
        <w:tc>
          <w:tcPr>
            <w:tcW w:w="898" w:type="dxa"/>
            <w:tcBorders>
              <w:top w:val="nil"/>
              <w:left w:val="single" w:sz="12" w:space="0" w:color="auto"/>
              <w:bottom w:val="single" w:sz="8" w:space="0" w:color="auto"/>
              <w:right w:val="single" w:sz="8" w:space="0" w:color="auto"/>
            </w:tcBorders>
          </w:tcPr>
          <w:p w14:paraId="7AF9EB6D"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Goud</w:t>
            </w:r>
          </w:p>
        </w:tc>
        <w:tc>
          <w:tcPr>
            <w:tcW w:w="1253" w:type="dxa"/>
            <w:tcBorders>
              <w:top w:val="nil"/>
              <w:left w:val="nil"/>
              <w:bottom w:val="single" w:sz="8" w:space="0" w:color="auto"/>
              <w:right w:val="single" w:sz="12" w:space="0" w:color="auto"/>
            </w:tcBorders>
          </w:tcPr>
          <w:p w14:paraId="60C9A909"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19,3</w:t>
            </w:r>
          </w:p>
        </w:tc>
        <w:tc>
          <w:tcPr>
            <w:tcW w:w="1278" w:type="dxa"/>
            <w:tcBorders>
              <w:top w:val="nil"/>
              <w:left w:val="single" w:sz="12" w:space="0" w:color="auto"/>
              <w:bottom w:val="single" w:sz="8" w:space="0" w:color="auto"/>
              <w:right w:val="single" w:sz="8" w:space="0" w:color="auto"/>
            </w:tcBorders>
          </w:tcPr>
          <w:p w14:paraId="3366A299"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Lood</w:t>
            </w:r>
          </w:p>
        </w:tc>
        <w:tc>
          <w:tcPr>
            <w:tcW w:w="1152" w:type="dxa"/>
            <w:tcBorders>
              <w:top w:val="nil"/>
              <w:left w:val="nil"/>
              <w:bottom w:val="single" w:sz="8" w:space="0" w:color="auto"/>
              <w:right w:val="single" w:sz="12" w:space="0" w:color="auto"/>
            </w:tcBorders>
          </w:tcPr>
          <w:p w14:paraId="0378A9BE"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11,3</w:t>
            </w:r>
          </w:p>
        </w:tc>
        <w:tc>
          <w:tcPr>
            <w:tcW w:w="1210" w:type="dxa"/>
            <w:tcBorders>
              <w:top w:val="nil"/>
              <w:left w:val="single" w:sz="12" w:space="0" w:color="auto"/>
              <w:bottom w:val="single" w:sz="8" w:space="0" w:color="auto"/>
              <w:right w:val="single" w:sz="8" w:space="0" w:color="auto"/>
            </w:tcBorders>
          </w:tcPr>
          <w:p w14:paraId="47148F8D"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Tantaal</w:t>
            </w:r>
          </w:p>
        </w:tc>
        <w:tc>
          <w:tcPr>
            <w:tcW w:w="1135" w:type="dxa"/>
            <w:tcBorders>
              <w:top w:val="nil"/>
              <w:left w:val="nil"/>
              <w:bottom w:val="single" w:sz="8" w:space="0" w:color="auto"/>
              <w:right w:val="single" w:sz="8" w:space="0" w:color="auto"/>
            </w:tcBorders>
          </w:tcPr>
          <w:p w14:paraId="7AD3F088"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16,7</w:t>
            </w:r>
          </w:p>
        </w:tc>
      </w:tr>
      <w:tr w:rsidR="00EC3B26" w:rsidRPr="00EC3B26" w14:paraId="5B50CE9A" w14:textId="77777777" w:rsidTr="001F7F92">
        <w:trPr>
          <w:trHeight w:val="322"/>
        </w:trPr>
        <w:tc>
          <w:tcPr>
            <w:tcW w:w="1168" w:type="dxa"/>
            <w:tcBorders>
              <w:top w:val="nil"/>
              <w:left w:val="single" w:sz="8" w:space="0" w:color="auto"/>
              <w:bottom w:val="single" w:sz="8" w:space="0" w:color="auto"/>
              <w:right w:val="single" w:sz="8" w:space="0" w:color="auto"/>
            </w:tcBorders>
          </w:tcPr>
          <w:p w14:paraId="61FFEDE7"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Asfalt</w:t>
            </w:r>
          </w:p>
        </w:tc>
        <w:tc>
          <w:tcPr>
            <w:tcW w:w="1253" w:type="dxa"/>
            <w:tcBorders>
              <w:top w:val="nil"/>
              <w:left w:val="nil"/>
              <w:bottom w:val="single" w:sz="8" w:space="0" w:color="auto"/>
              <w:right w:val="single" w:sz="12" w:space="0" w:color="auto"/>
            </w:tcBorders>
          </w:tcPr>
          <w:p w14:paraId="3256987A"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1,2</w:t>
            </w:r>
          </w:p>
        </w:tc>
        <w:tc>
          <w:tcPr>
            <w:tcW w:w="898" w:type="dxa"/>
            <w:tcBorders>
              <w:top w:val="nil"/>
              <w:left w:val="single" w:sz="12" w:space="0" w:color="auto"/>
              <w:bottom w:val="single" w:sz="8" w:space="0" w:color="auto"/>
              <w:right w:val="single" w:sz="8" w:space="0" w:color="auto"/>
            </w:tcBorders>
          </w:tcPr>
          <w:p w14:paraId="3F2446D4"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Graniet</w:t>
            </w:r>
          </w:p>
        </w:tc>
        <w:tc>
          <w:tcPr>
            <w:tcW w:w="1253" w:type="dxa"/>
            <w:tcBorders>
              <w:top w:val="nil"/>
              <w:left w:val="nil"/>
              <w:bottom w:val="single" w:sz="8" w:space="0" w:color="auto"/>
              <w:right w:val="single" w:sz="12" w:space="0" w:color="auto"/>
            </w:tcBorders>
          </w:tcPr>
          <w:p w14:paraId="6DBE09EE"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2,7</w:t>
            </w:r>
          </w:p>
        </w:tc>
        <w:tc>
          <w:tcPr>
            <w:tcW w:w="1278" w:type="dxa"/>
            <w:tcBorders>
              <w:top w:val="nil"/>
              <w:left w:val="single" w:sz="12" w:space="0" w:color="auto"/>
              <w:bottom w:val="single" w:sz="8" w:space="0" w:color="auto"/>
              <w:right w:val="single" w:sz="8" w:space="0" w:color="auto"/>
            </w:tcBorders>
          </w:tcPr>
          <w:p w14:paraId="2E8FE447"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Melk</w:t>
            </w:r>
          </w:p>
        </w:tc>
        <w:tc>
          <w:tcPr>
            <w:tcW w:w="1152" w:type="dxa"/>
            <w:tcBorders>
              <w:top w:val="nil"/>
              <w:left w:val="nil"/>
              <w:bottom w:val="single" w:sz="8" w:space="0" w:color="auto"/>
              <w:right w:val="single" w:sz="12" w:space="0" w:color="auto"/>
            </w:tcBorders>
          </w:tcPr>
          <w:p w14:paraId="61353229"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1,02-1,04</w:t>
            </w:r>
          </w:p>
        </w:tc>
        <w:tc>
          <w:tcPr>
            <w:tcW w:w="1210" w:type="dxa"/>
            <w:tcBorders>
              <w:top w:val="nil"/>
              <w:left w:val="single" w:sz="12" w:space="0" w:color="auto"/>
              <w:bottom w:val="single" w:sz="8" w:space="0" w:color="auto"/>
              <w:right w:val="single" w:sz="8" w:space="0" w:color="auto"/>
            </w:tcBorders>
          </w:tcPr>
          <w:p w14:paraId="50D23BD7"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Tin</w:t>
            </w:r>
          </w:p>
        </w:tc>
        <w:tc>
          <w:tcPr>
            <w:tcW w:w="1135" w:type="dxa"/>
            <w:tcBorders>
              <w:top w:val="nil"/>
              <w:left w:val="nil"/>
              <w:bottom w:val="single" w:sz="8" w:space="0" w:color="auto"/>
              <w:right w:val="single" w:sz="8" w:space="0" w:color="auto"/>
            </w:tcBorders>
          </w:tcPr>
          <w:p w14:paraId="2C4E84FE"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7,31</w:t>
            </w:r>
          </w:p>
        </w:tc>
      </w:tr>
      <w:tr w:rsidR="00EC3B26" w:rsidRPr="00EC3B26" w14:paraId="7D56F375" w14:textId="77777777" w:rsidTr="001F7F92">
        <w:trPr>
          <w:trHeight w:val="322"/>
        </w:trPr>
        <w:tc>
          <w:tcPr>
            <w:tcW w:w="1168" w:type="dxa"/>
            <w:tcBorders>
              <w:top w:val="nil"/>
              <w:left w:val="single" w:sz="8" w:space="0" w:color="auto"/>
              <w:bottom w:val="single" w:sz="8" w:space="0" w:color="auto"/>
              <w:right w:val="single" w:sz="8" w:space="0" w:color="auto"/>
            </w:tcBorders>
          </w:tcPr>
          <w:p w14:paraId="4612CAFA"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Baksteen</w:t>
            </w:r>
          </w:p>
        </w:tc>
        <w:tc>
          <w:tcPr>
            <w:tcW w:w="1253" w:type="dxa"/>
            <w:tcBorders>
              <w:top w:val="nil"/>
              <w:left w:val="nil"/>
              <w:bottom w:val="single" w:sz="8" w:space="0" w:color="auto"/>
              <w:right w:val="single" w:sz="12" w:space="0" w:color="auto"/>
            </w:tcBorders>
          </w:tcPr>
          <w:p w14:paraId="5A01BB46"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1,7</w:t>
            </w:r>
          </w:p>
        </w:tc>
        <w:tc>
          <w:tcPr>
            <w:tcW w:w="898" w:type="dxa"/>
            <w:tcBorders>
              <w:top w:val="nil"/>
              <w:left w:val="single" w:sz="12" w:space="0" w:color="auto"/>
              <w:bottom w:val="single" w:sz="8" w:space="0" w:color="auto"/>
              <w:right w:val="single" w:sz="8" w:space="0" w:color="auto"/>
            </w:tcBorders>
          </w:tcPr>
          <w:p w14:paraId="0F7A6032"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 xml:space="preserve">Hout: </w:t>
            </w:r>
          </w:p>
          <w:p w14:paraId="64C929FD"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 xml:space="preserve"> -eiken</w:t>
            </w:r>
          </w:p>
        </w:tc>
        <w:tc>
          <w:tcPr>
            <w:tcW w:w="1253" w:type="dxa"/>
            <w:tcBorders>
              <w:top w:val="nil"/>
              <w:left w:val="nil"/>
              <w:bottom w:val="single" w:sz="8" w:space="0" w:color="auto"/>
              <w:right w:val="single" w:sz="12" w:space="0" w:color="auto"/>
            </w:tcBorders>
          </w:tcPr>
          <w:p w14:paraId="145CC839"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0,8</w:t>
            </w:r>
          </w:p>
        </w:tc>
        <w:tc>
          <w:tcPr>
            <w:tcW w:w="1278" w:type="dxa"/>
            <w:tcBorders>
              <w:top w:val="nil"/>
              <w:left w:val="single" w:sz="12" w:space="0" w:color="auto"/>
              <w:bottom w:val="single" w:sz="8" w:space="0" w:color="auto"/>
              <w:right w:val="single" w:sz="8" w:space="0" w:color="auto"/>
            </w:tcBorders>
          </w:tcPr>
          <w:p w14:paraId="4679E91B"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Nikkel</w:t>
            </w:r>
          </w:p>
        </w:tc>
        <w:tc>
          <w:tcPr>
            <w:tcW w:w="1152" w:type="dxa"/>
            <w:tcBorders>
              <w:top w:val="nil"/>
              <w:left w:val="nil"/>
              <w:bottom w:val="single" w:sz="8" w:space="0" w:color="auto"/>
              <w:right w:val="single" w:sz="12" w:space="0" w:color="auto"/>
            </w:tcBorders>
          </w:tcPr>
          <w:p w14:paraId="4DF085B4"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8,9</w:t>
            </w:r>
          </w:p>
        </w:tc>
        <w:tc>
          <w:tcPr>
            <w:tcW w:w="1210" w:type="dxa"/>
            <w:tcBorders>
              <w:top w:val="nil"/>
              <w:left w:val="single" w:sz="12" w:space="0" w:color="auto"/>
              <w:bottom w:val="single" w:sz="8" w:space="0" w:color="auto"/>
              <w:right w:val="single" w:sz="8" w:space="0" w:color="auto"/>
            </w:tcBorders>
          </w:tcPr>
          <w:p w14:paraId="1F461C84"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Water</w:t>
            </w:r>
          </w:p>
        </w:tc>
        <w:tc>
          <w:tcPr>
            <w:tcW w:w="1135" w:type="dxa"/>
            <w:tcBorders>
              <w:top w:val="nil"/>
              <w:left w:val="nil"/>
              <w:bottom w:val="single" w:sz="8" w:space="0" w:color="auto"/>
              <w:right w:val="single" w:sz="8" w:space="0" w:color="auto"/>
            </w:tcBorders>
          </w:tcPr>
          <w:p w14:paraId="5FC0AA6D"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w:t>
            </w:r>
          </w:p>
        </w:tc>
      </w:tr>
      <w:tr w:rsidR="00EC3B26" w:rsidRPr="00EC3B26" w14:paraId="6CDA006B" w14:textId="77777777" w:rsidTr="001F7F92">
        <w:trPr>
          <w:trHeight w:val="322"/>
        </w:trPr>
        <w:tc>
          <w:tcPr>
            <w:tcW w:w="1168" w:type="dxa"/>
            <w:tcBorders>
              <w:top w:val="nil"/>
              <w:left w:val="single" w:sz="8" w:space="0" w:color="auto"/>
              <w:bottom w:val="single" w:sz="8" w:space="0" w:color="auto"/>
              <w:right w:val="single" w:sz="8" w:space="0" w:color="auto"/>
            </w:tcBorders>
          </w:tcPr>
          <w:p w14:paraId="0BC6C3DF"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Benzine</w:t>
            </w:r>
          </w:p>
        </w:tc>
        <w:tc>
          <w:tcPr>
            <w:tcW w:w="1253" w:type="dxa"/>
            <w:tcBorders>
              <w:top w:val="nil"/>
              <w:left w:val="nil"/>
              <w:bottom w:val="single" w:sz="8" w:space="0" w:color="auto"/>
              <w:right w:val="single" w:sz="12" w:space="0" w:color="auto"/>
            </w:tcBorders>
          </w:tcPr>
          <w:p w14:paraId="6354F8EF"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0,75</w:t>
            </w:r>
          </w:p>
        </w:tc>
        <w:tc>
          <w:tcPr>
            <w:tcW w:w="898" w:type="dxa"/>
            <w:tcBorders>
              <w:top w:val="nil"/>
              <w:left w:val="single" w:sz="12" w:space="0" w:color="auto"/>
              <w:bottom w:val="single" w:sz="8" w:space="0" w:color="auto"/>
              <w:right w:val="single" w:sz="8" w:space="0" w:color="auto"/>
            </w:tcBorders>
          </w:tcPr>
          <w:p w14:paraId="4DDEC822"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 xml:space="preserve"> -vuren</w:t>
            </w:r>
          </w:p>
        </w:tc>
        <w:tc>
          <w:tcPr>
            <w:tcW w:w="1253" w:type="dxa"/>
            <w:tcBorders>
              <w:top w:val="nil"/>
              <w:left w:val="nil"/>
              <w:bottom w:val="single" w:sz="8" w:space="0" w:color="auto"/>
              <w:right w:val="single" w:sz="12" w:space="0" w:color="auto"/>
            </w:tcBorders>
          </w:tcPr>
          <w:p w14:paraId="76B09BFC"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0,6</w:t>
            </w:r>
          </w:p>
        </w:tc>
        <w:tc>
          <w:tcPr>
            <w:tcW w:w="1278" w:type="dxa"/>
            <w:tcBorders>
              <w:top w:val="nil"/>
              <w:left w:val="single" w:sz="12" w:space="0" w:color="auto"/>
              <w:bottom w:val="single" w:sz="8" w:space="0" w:color="auto"/>
              <w:right w:val="single" w:sz="8" w:space="0" w:color="auto"/>
            </w:tcBorders>
          </w:tcPr>
          <w:p w14:paraId="705D185E"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Olijfolie</w:t>
            </w:r>
          </w:p>
        </w:tc>
        <w:tc>
          <w:tcPr>
            <w:tcW w:w="1152" w:type="dxa"/>
            <w:tcBorders>
              <w:top w:val="nil"/>
              <w:left w:val="nil"/>
              <w:bottom w:val="single" w:sz="8" w:space="0" w:color="auto"/>
              <w:right w:val="single" w:sz="12" w:space="0" w:color="auto"/>
            </w:tcBorders>
          </w:tcPr>
          <w:p w14:paraId="3E7CB7DF"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0,92</w:t>
            </w:r>
          </w:p>
        </w:tc>
        <w:tc>
          <w:tcPr>
            <w:tcW w:w="1210" w:type="dxa"/>
            <w:tcBorders>
              <w:top w:val="nil"/>
              <w:left w:val="single" w:sz="12" w:space="0" w:color="auto"/>
              <w:bottom w:val="single" w:sz="8" w:space="0" w:color="auto"/>
              <w:right w:val="single" w:sz="8" w:space="0" w:color="auto"/>
            </w:tcBorders>
          </w:tcPr>
          <w:p w14:paraId="51A6CB3D"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 xml:space="preserve">- Zeewater </w:t>
            </w:r>
          </w:p>
        </w:tc>
        <w:tc>
          <w:tcPr>
            <w:tcW w:w="1135" w:type="dxa"/>
            <w:tcBorders>
              <w:top w:val="nil"/>
              <w:left w:val="nil"/>
              <w:bottom w:val="single" w:sz="8" w:space="0" w:color="auto"/>
              <w:right w:val="single" w:sz="8" w:space="0" w:color="auto"/>
            </w:tcBorders>
          </w:tcPr>
          <w:p w14:paraId="06CFCC37"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1,03</w:t>
            </w:r>
          </w:p>
        </w:tc>
      </w:tr>
      <w:tr w:rsidR="00EC3B26" w:rsidRPr="00EC3B26" w14:paraId="5525744A" w14:textId="77777777" w:rsidTr="001F7F92">
        <w:trPr>
          <w:trHeight w:val="322"/>
        </w:trPr>
        <w:tc>
          <w:tcPr>
            <w:tcW w:w="1168" w:type="dxa"/>
            <w:tcBorders>
              <w:top w:val="nil"/>
              <w:left w:val="single" w:sz="8" w:space="0" w:color="auto"/>
              <w:bottom w:val="single" w:sz="8" w:space="0" w:color="auto"/>
              <w:right w:val="single" w:sz="8" w:space="0" w:color="auto"/>
            </w:tcBorders>
          </w:tcPr>
          <w:p w14:paraId="024EE9AF"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Brons</w:t>
            </w:r>
          </w:p>
        </w:tc>
        <w:tc>
          <w:tcPr>
            <w:tcW w:w="1253" w:type="dxa"/>
            <w:tcBorders>
              <w:top w:val="nil"/>
              <w:left w:val="nil"/>
              <w:bottom w:val="single" w:sz="8" w:space="0" w:color="auto"/>
              <w:right w:val="single" w:sz="12" w:space="0" w:color="auto"/>
            </w:tcBorders>
          </w:tcPr>
          <w:p w14:paraId="286785C3"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8,9</w:t>
            </w:r>
          </w:p>
        </w:tc>
        <w:tc>
          <w:tcPr>
            <w:tcW w:w="898" w:type="dxa"/>
            <w:tcBorders>
              <w:top w:val="nil"/>
              <w:left w:val="single" w:sz="12" w:space="0" w:color="auto"/>
              <w:bottom w:val="single" w:sz="8" w:space="0" w:color="auto"/>
              <w:right w:val="single" w:sz="8" w:space="0" w:color="auto"/>
            </w:tcBorders>
          </w:tcPr>
          <w:p w14:paraId="2683639C"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 xml:space="preserve"> -ebben</w:t>
            </w:r>
          </w:p>
        </w:tc>
        <w:tc>
          <w:tcPr>
            <w:tcW w:w="1253" w:type="dxa"/>
            <w:tcBorders>
              <w:top w:val="nil"/>
              <w:left w:val="nil"/>
              <w:bottom w:val="single" w:sz="8" w:space="0" w:color="auto"/>
              <w:right w:val="single" w:sz="12" w:space="0" w:color="auto"/>
            </w:tcBorders>
          </w:tcPr>
          <w:p w14:paraId="19911305"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1,26</w:t>
            </w:r>
          </w:p>
        </w:tc>
        <w:tc>
          <w:tcPr>
            <w:tcW w:w="1278" w:type="dxa"/>
            <w:tcBorders>
              <w:top w:val="nil"/>
              <w:left w:val="single" w:sz="12" w:space="0" w:color="auto"/>
              <w:bottom w:val="single" w:sz="8" w:space="0" w:color="auto"/>
              <w:right w:val="single" w:sz="8" w:space="0" w:color="auto"/>
            </w:tcBorders>
          </w:tcPr>
          <w:p w14:paraId="6D9354E5"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Perspex</w:t>
            </w:r>
          </w:p>
        </w:tc>
        <w:tc>
          <w:tcPr>
            <w:tcW w:w="1152" w:type="dxa"/>
            <w:tcBorders>
              <w:top w:val="nil"/>
              <w:left w:val="nil"/>
              <w:bottom w:val="single" w:sz="8" w:space="0" w:color="auto"/>
              <w:right w:val="single" w:sz="12" w:space="0" w:color="auto"/>
            </w:tcBorders>
          </w:tcPr>
          <w:p w14:paraId="482CCA3B"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1,2</w:t>
            </w:r>
          </w:p>
        </w:tc>
        <w:tc>
          <w:tcPr>
            <w:tcW w:w="1210" w:type="dxa"/>
            <w:tcBorders>
              <w:top w:val="nil"/>
              <w:left w:val="single" w:sz="12" w:space="0" w:color="auto"/>
              <w:bottom w:val="single" w:sz="8" w:space="0" w:color="auto"/>
              <w:right w:val="single" w:sz="8" w:space="0" w:color="auto"/>
            </w:tcBorders>
          </w:tcPr>
          <w:p w14:paraId="795708C8" w14:textId="77777777" w:rsidR="00EC3B26" w:rsidRPr="00EC3B26" w:rsidRDefault="00EC3B26" w:rsidP="00EC3B26">
            <w:pPr>
              <w:spacing w:after="0" w:line="240" w:lineRule="auto"/>
              <w:rPr>
                <w:rFonts w:ascii="Arial" w:eastAsia="Times New Roman" w:hAnsi="Arial" w:cs="Arial"/>
                <w:color w:val="000000"/>
                <w:lang w:val="en-US" w:eastAsia="nl-NL"/>
              </w:rPr>
            </w:pPr>
            <w:r w:rsidRPr="00EC3B26">
              <w:rPr>
                <w:rFonts w:ascii="Arial" w:eastAsia="Times New Roman" w:hAnsi="Arial" w:cs="Arial"/>
                <w:color w:val="000000"/>
                <w:lang w:val="en-US" w:eastAsia="nl-NL"/>
              </w:rPr>
              <w:t xml:space="preserve">- IJs (0ºC) </w:t>
            </w:r>
          </w:p>
        </w:tc>
        <w:tc>
          <w:tcPr>
            <w:tcW w:w="1135" w:type="dxa"/>
            <w:tcBorders>
              <w:top w:val="nil"/>
              <w:left w:val="nil"/>
              <w:bottom w:val="single" w:sz="8" w:space="0" w:color="auto"/>
              <w:right w:val="single" w:sz="8" w:space="0" w:color="auto"/>
            </w:tcBorders>
          </w:tcPr>
          <w:p w14:paraId="1AF8C836" w14:textId="77777777" w:rsidR="00EC3B26" w:rsidRPr="00EC3B26" w:rsidRDefault="00EC3B26" w:rsidP="00EC3B26">
            <w:pPr>
              <w:spacing w:after="0" w:line="240" w:lineRule="auto"/>
              <w:rPr>
                <w:rFonts w:ascii="Arial" w:eastAsia="Times New Roman" w:hAnsi="Arial" w:cs="Arial"/>
                <w:color w:val="000000"/>
                <w:lang w:val="en-US" w:eastAsia="nl-NL"/>
              </w:rPr>
            </w:pPr>
            <w:r w:rsidRPr="00EC3B26">
              <w:rPr>
                <w:rFonts w:ascii="Arial" w:eastAsia="Times New Roman" w:hAnsi="Arial" w:cs="Arial"/>
                <w:color w:val="000000"/>
                <w:lang w:val="en-US" w:eastAsia="nl-NL"/>
              </w:rPr>
              <w:t>0,9</w:t>
            </w:r>
          </w:p>
        </w:tc>
      </w:tr>
      <w:tr w:rsidR="00EC3B26" w:rsidRPr="00EC3B26" w14:paraId="5E23665E" w14:textId="77777777" w:rsidTr="001F7F92">
        <w:trPr>
          <w:trHeight w:val="322"/>
        </w:trPr>
        <w:tc>
          <w:tcPr>
            <w:tcW w:w="1168" w:type="dxa"/>
            <w:tcBorders>
              <w:top w:val="nil"/>
              <w:left w:val="single" w:sz="8" w:space="0" w:color="auto"/>
              <w:bottom w:val="single" w:sz="8" w:space="0" w:color="auto"/>
              <w:right w:val="single" w:sz="8" w:space="0" w:color="auto"/>
            </w:tcBorders>
          </w:tcPr>
          <w:p w14:paraId="18EB2F53"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Chroom</w:t>
            </w:r>
          </w:p>
        </w:tc>
        <w:tc>
          <w:tcPr>
            <w:tcW w:w="1253" w:type="dxa"/>
            <w:tcBorders>
              <w:top w:val="nil"/>
              <w:left w:val="nil"/>
              <w:bottom w:val="single" w:sz="8" w:space="0" w:color="auto"/>
              <w:right w:val="single" w:sz="12" w:space="0" w:color="auto"/>
            </w:tcBorders>
          </w:tcPr>
          <w:p w14:paraId="118340F9"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7,19</w:t>
            </w:r>
          </w:p>
        </w:tc>
        <w:tc>
          <w:tcPr>
            <w:tcW w:w="898" w:type="dxa"/>
            <w:tcBorders>
              <w:top w:val="nil"/>
              <w:left w:val="single" w:sz="12" w:space="0" w:color="auto"/>
              <w:bottom w:val="single" w:sz="8" w:space="0" w:color="auto"/>
              <w:right w:val="single" w:sz="8" w:space="0" w:color="auto"/>
            </w:tcBorders>
          </w:tcPr>
          <w:p w14:paraId="73603E4F"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IJzer</w:t>
            </w:r>
          </w:p>
        </w:tc>
        <w:tc>
          <w:tcPr>
            <w:tcW w:w="1253" w:type="dxa"/>
            <w:tcBorders>
              <w:top w:val="nil"/>
              <w:left w:val="nil"/>
              <w:bottom w:val="single" w:sz="8" w:space="0" w:color="auto"/>
              <w:right w:val="single" w:sz="12" w:space="0" w:color="auto"/>
            </w:tcBorders>
          </w:tcPr>
          <w:p w14:paraId="4E436332"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7,87</w:t>
            </w:r>
          </w:p>
        </w:tc>
        <w:tc>
          <w:tcPr>
            <w:tcW w:w="1278" w:type="dxa"/>
            <w:tcBorders>
              <w:top w:val="nil"/>
              <w:left w:val="single" w:sz="12" w:space="0" w:color="auto"/>
              <w:bottom w:val="single" w:sz="8" w:space="0" w:color="auto"/>
              <w:right w:val="single" w:sz="8" w:space="0" w:color="auto"/>
            </w:tcBorders>
          </w:tcPr>
          <w:p w14:paraId="0A4150CE" w14:textId="77777777" w:rsidR="00EC3B26" w:rsidRPr="00EC3B26" w:rsidRDefault="00EC3B26" w:rsidP="00EC3B26">
            <w:pPr>
              <w:spacing w:after="0" w:line="240" w:lineRule="auto"/>
              <w:rPr>
                <w:rFonts w:ascii="Arial" w:eastAsia="Times New Roman" w:hAnsi="Arial" w:cs="Arial"/>
                <w:color w:val="000000"/>
                <w:lang w:val="en-US" w:eastAsia="nl-NL"/>
              </w:rPr>
            </w:pPr>
            <w:r w:rsidRPr="00EC3B26">
              <w:rPr>
                <w:rFonts w:ascii="Arial" w:eastAsia="Times New Roman" w:hAnsi="Arial" w:cs="Arial"/>
                <w:color w:val="000000"/>
                <w:lang w:val="en-US" w:eastAsia="nl-NL"/>
              </w:rPr>
              <w:t xml:space="preserve">Piepschuim </w:t>
            </w:r>
          </w:p>
        </w:tc>
        <w:tc>
          <w:tcPr>
            <w:tcW w:w="1152" w:type="dxa"/>
            <w:tcBorders>
              <w:top w:val="nil"/>
              <w:left w:val="nil"/>
              <w:bottom w:val="single" w:sz="8" w:space="0" w:color="auto"/>
              <w:right w:val="single" w:sz="12" w:space="0" w:color="auto"/>
            </w:tcBorders>
          </w:tcPr>
          <w:p w14:paraId="06C5A7EF"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0,1</w:t>
            </w:r>
          </w:p>
        </w:tc>
        <w:tc>
          <w:tcPr>
            <w:tcW w:w="1210" w:type="dxa"/>
            <w:tcBorders>
              <w:top w:val="nil"/>
              <w:left w:val="single" w:sz="12" w:space="0" w:color="auto"/>
              <w:bottom w:val="single" w:sz="8" w:space="0" w:color="auto"/>
              <w:right w:val="single" w:sz="8" w:space="0" w:color="auto"/>
            </w:tcBorders>
          </w:tcPr>
          <w:p w14:paraId="67C83F08"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Zand (droog)</w:t>
            </w:r>
          </w:p>
        </w:tc>
        <w:tc>
          <w:tcPr>
            <w:tcW w:w="1135" w:type="dxa"/>
            <w:tcBorders>
              <w:top w:val="nil"/>
              <w:left w:val="nil"/>
              <w:bottom w:val="single" w:sz="8" w:space="0" w:color="auto"/>
              <w:right w:val="single" w:sz="8" w:space="0" w:color="auto"/>
            </w:tcBorders>
          </w:tcPr>
          <w:p w14:paraId="0827137D"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1,6</w:t>
            </w:r>
          </w:p>
        </w:tc>
      </w:tr>
      <w:tr w:rsidR="00EC3B26" w:rsidRPr="00EC3B26" w14:paraId="1742C51C" w14:textId="77777777" w:rsidTr="001F7F92">
        <w:trPr>
          <w:trHeight w:val="322"/>
        </w:trPr>
        <w:tc>
          <w:tcPr>
            <w:tcW w:w="1168" w:type="dxa"/>
            <w:tcBorders>
              <w:top w:val="nil"/>
              <w:left w:val="single" w:sz="8" w:space="0" w:color="auto"/>
              <w:bottom w:val="single" w:sz="8" w:space="0" w:color="auto"/>
              <w:right w:val="single" w:sz="8" w:space="0" w:color="auto"/>
            </w:tcBorders>
          </w:tcPr>
          <w:p w14:paraId="0F1B1AB0"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Diamant</w:t>
            </w:r>
          </w:p>
        </w:tc>
        <w:tc>
          <w:tcPr>
            <w:tcW w:w="1253" w:type="dxa"/>
            <w:tcBorders>
              <w:top w:val="nil"/>
              <w:left w:val="nil"/>
              <w:bottom w:val="single" w:sz="8" w:space="0" w:color="auto"/>
              <w:right w:val="single" w:sz="12" w:space="0" w:color="auto"/>
            </w:tcBorders>
          </w:tcPr>
          <w:p w14:paraId="1DDB930D"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3,52</w:t>
            </w:r>
          </w:p>
        </w:tc>
        <w:tc>
          <w:tcPr>
            <w:tcW w:w="898" w:type="dxa"/>
            <w:tcBorders>
              <w:top w:val="nil"/>
              <w:left w:val="single" w:sz="12" w:space="0" w:color="auto"/>
              <w:bottom w:val="single" w:sz="8" w:space="0" w:color="auto"/>
              <w:right w:val="single" w:sz="8" w:space="0" w:color="auto"/>
            </w:tcBorders>
          </w:tcPr>
          <w:p w14:paraId="0BA52DA5"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Koper</w:t>
            </w:r>
          </w:p>
        </w:tc>
        <w:tc>
          <w:tcPr>
            <w:tcW w:w="1253" w:type="dxa"/>
            <w:tcBorders>
              <w:top w:val="nil"/>
              <w:left w:val="nil"/>
              <w:bottom w:val="single" w:sz="8" w:space="0" w:color="auto"/>
              <w:right w:val="single" w:sz="12" w:space="0" w:color="auto"/>
            </w:tcBorders>
          </w:tcPr>
          <w:p w14:paraId="5AD4D733"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8,96</w:t>
            </w:r>
          </w:p>
        </w:tc>
        <w:tc>
          <w:tcPr>
            <w:tcW w:w="1278" w:type="dxa"/>
            <w:tcBorders>
              <w:top w:val="nil"/>
              <w:left w:val="single" w:sz="12" w:space="0" w:color="auto"/>
              <w:bottom w:val="single" w:sz="8" w:space="0" w:color="auto"/>
              <w:right w:val="single" w:sz="8" w:space="0" w:color="auto"/>
            </w:tcBorders>
          </w:tcPr>
          <w:p w14:paraId="3250AB93"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Platina</w:t>
            </w:r>
          </w:p>
        </w:tc>
        <w:tc>
          <w:tcPr>
            <w:tcW w:w="1152" w:type="dxa"/>
            <w:tcBorders>
              <w:top w:val="nil"/>
              <w:left w:val="nil"/>
              <w:bottom w:val="single" w:sz="8" w:space="0" w:color="auto"/>
              <w:right w:val="single" w:sz="12" w:space="0" w:color="auto"/>
            </w:tcBorders>
          </w:tcPr>
          <w:p w14:paraId="5BD2FD65"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21,5</w:t>
            </w:r>
          </w:p>
        </w:tc>
        <w:tc>
          <w:tcPr>
            <w:tcW w:w="1210" w:type="dxa"/>
            <w:tcBorders>
              <w:top w:val="nil"/>
              <w:left w:val="single" w:sz="12" w:space="0" w:color="auto"/>
              <w:bottom w:val="single" w:sz="8" w:space="0" w:color="auto"/>
              <w:right w:val="single" w:sz="8" w:space="0" w:color="auto"/>
            </w:tcBorders>
          </w:tcPr>
          <w:p w14:paraId="484FE11C"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 xml:space="preserve">Zilver </w:t>
            </w:r>
          </w:p>
        </w:tc>
        <w:tc>
          <w:tcPr>
            <w:tcW w:w="1135" w:type="dxa"/>
            <w:tcBorders>
              <w:top w:val="nil"/>
              <w:left w:val="nil"/>
              <w:bottom w:val="single" w:sz="8" w:space="0" w:color="auto"/>
              <w:right w:val="single" w:sz="8" w:space="0" w:color="auto"/>
            </w:tcBorders>
          </w:tcPr>
          <w:p w14:paraId="3B7BCBB5"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10,5</w:t>
            </w:r>
          </w:p>
        </w:tc>
      </w:tr>
      <w:tr w:rsidR="00EC3B26" w:rsidRPr="00EC3B26" w14:paraId="0C9D5D46" w14:textId="77777777" w:rsidTr="001F7F92">
        <w:trPr>
          <w:trHeight w:val="322"/>
        </w:trPr>
        <w:tc>
          <w:tcPr>
            <w:tcW w:w="1168" w:type="dxa"/>
            <w:tcBorders>
              <w:top w:val="nil"/>
              <w:left w:val="single" w:sz="8" w:space="0" w:color="auto"/>
              <w:bottom w:val="single" w:sz="8" w:space="0" w:color="auto"/>
              <w:right w:val="single" w:sz="8" w:space="0" w:color="auto"/>
            </w:tcBorders>
          </w:tcPr>
          <w:p w14:paraId="77907B4A"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Gips</w:t>
            </w:r>
          </w:p>
        </w:tc>
        <w:tc>
          <w:tcPr>
            <w:tcW w:w="1253" w:type="dxa"/>
            <w:tcBorders>
              <w:top w:val="nil"/>
              <w:left w:val="nil"/>
              <w:bottom w:val="single" w:sz="8" w:space="0" w:color="auto"/>
              <w:right w:val="single" w:sz="12" w:space="0" w:color="auto"/>
            </w:tcBorders>
          </w:tcPr>
          <w:p w14:paraId="7CD6C7F4"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2,32</w:t>
            </w:r>
          </w:p>
        </w:tc>
        <w:tc>
          <w:tcPr>
            <w:tcW w:w="898" w:type="dxa"/>
            <w:tcBorders>
              <w:top w:val="nil"/>
              <w:left w:val="single" w:sz="12" w:space="0" w:color="auto"/>
              <w:bottom w:val="single" w:sz="8" w:space="0" w:color="auto"/>
              <w:right w:val="single" w:sz="8" w:space="0" w:color="auto"/>
            </w:tcBorders>
          </w:tcPr>
          <w:p w14:paraId="56C1E86E"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Kurk</w:t>
            </w:r>
          </w:p>
        </w:tc>
        <w:tc>
          <w:tcPr>
            <w:tcW w:w="1253" w:type="dxa"/>
            <w:tcBorders>
              <w:top w:val="nil"/>
              <w:left w:val="nil"/>
              <w:bottom w:val="single" w:sz="8" w:space="0" w:color="auto"/>
              <w:right w:val="single" w:sz="12" w:space="0" w:color="auto"/>
            </w:tcBorders>
          </w:tcPr>
          <w:p w14:paraId="67FEA97D"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0,28</w:t>
            </w:r>
          </w:p>
        </w:tc>
        <w:tc>
          <w:tcPr>
            <w:tcW w:w="1278" w:type="dxa"/>
            <w:tcBorders>
              <w:top w:val="nil"/>
              <w:left w:val="single" w:sz="12" w:space="0" w:color="auto"/>
              <w:bottom w:val="single" w:sz="8" w:space="0" w:color="auto"/>
              <w:right w:val="single" w:sz="8" w:space="0" w:color="auto"/>
            </w:tcBorders>
          </w:tcPr>
          <w:p w14:paraId="2FB8FEF9"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Staal</w:t>
            </w:r>
          </w:p>
        </w:tc>
        <w:tc>
          <w:tcPr>
            <w:tcW w:w="1152" w:type="dxa"/>
            <w:tcBorders>
              <w:top w:val="nil"/>
              <w:left w:val="nil"/>
              <w:bottom w:val="single" w:sz="8" w:space="0" w:color="auto"/>
              <w:right w:val="single" w:sz="12" w:space="0" w:color="auto"/>
            </w:tcBorders>
          </w:tcPr>
          <w:p w14:paraId="671A52C6"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7,8</w:t>
            </w:r>
          </w:p>
        </w:tc>
        <w:tc>
          <w:tcPr>
            <w:tcW w:w="1210" w:type="dxa"/>
            <w:tcBorders>
              <w:top w:val="nil"/>
              <w:left w:val="single" w:sz="12" w:space="0" w:color="auto"/>
              <w:bottom w:val="single" w:sz="8" w:space="0" w:color="auto"/>
              <w:right w:val="single" w:sz="8" w:space="0" w:color="auto"/>
            </w:tcBorders>
          </w:tcPr>
          <w:p w14:paraId="77E6583C"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Zink</w:t>
            </w:r>
          </w:p>
        </w:tc>
        <w:tc>
          <w:tcPr>
            <w:tcW w:w="1135" w:type="dxa"/>
            <w:tcBorders>
              <w:top w:val="nil"/>
              <w:left w:val="nil"/>
              <w:bottom w:val="single" w:sz="8" w:space="0" w:color="auto"/>
              <w:right w:val="single" w:sz="8" w:space="0" w:color="auto"/>
            </w:tcBorders>
          </w:tcPr>
          <w:p w14:paraId="5AD3DBA0" w14:textId="77777777" w:rsidR="00EC3B26" w:rsidRPr="00EC3B26" w:rsidRDefault="00EC3B26" w:rsidP="00EC3B26">
            <w:pPr>
              <w:spacing w:after="0" w:line="240" w:lineRule="auto"/>
              <w:rPr>
                <w:rFonts w:ascii="Arial" w:eastAsia="Times New Roman" w:hAnsi="Arial" w:cs="Arial"/>
                <w:lang w:val="en-US" w:eastAsia="nl-NL"/>
              </w:rPr>
            </w:pPr>
            <w:r w:rsidRPr="00EC3B26">
              <w:rPr>
                <w:rFonts w:ascii="Arial" w:eastAsia="Times New Roman" w:hAnsi="Arial" w:cs="Arial"/>
                <w:lang w:val="en-US" w:eastAsia="nl-NL"/>
              </w:rPr>
              <w:t>7,2</w:t>
            </w:r>
          </w:p>
        </w:tc>
      </w:tr>
    </w:tbl>
    <w:p w14:paraId="0C0FF93C"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5BD92C1E"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16"/>
          <w:szCs w:val="16"/>
          <w:lang w:val="nl-NL" w:eastAsia="nl-NL"/>
        </w:rPr>
        <w:tab/>
      </w:r>
      <w:r w:rsidRPr="00EC3B26">
        <w:rPr>
          <w:rFonts w:ascii="Wingdings" w:eastAsia="Wingdings" w:hAnsi="Wingdings" w:cs="Wingdings"/>
          <w:b/>
          <w:bCs/>
          <w:color w:val="000000"/>
          <w:sz w:val="24"/>
          <w:szCs w:val="24"/>
          <w:lang w:val="nl-NL" w:eastAsia="nl-NL"/>
        </w:rPr>
        <w:t>à</w:t>
      </w:r>
      <w:r w:rsidRPr="00EC3B26">
        <w:rPr>
          <w:rFonts w:ascii="Arial" w:eastAsia="Times New Roman" w:hAnsi="Arial" w:cs="Arial"/>
          <w:bCs/>
          <w:color w:val="000000"/>
          <w:sz w:val="24"/>
          <w:szCs w:val="24"/>
          <w:lang w:val="nl-NL" w:eastAsia="nl-NL"/>
        </w:rPr>
        <w:t xml:space="preserve"> De formule voor massa, volume en dichtheid kan op drie manieren opgeschreven worden.</w:t>
      </w:r>
    </w:p>
    <w:p w14:paraId="357E5304"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r w:rsidRPr="00EC3B26">
        <w:rPr>
          <w:rFonts w:ascii="Arial" w:eastAsia="Times New Roman" w:hAnsi="Arial" w:cs="Arial"/>
          <w:b/>
          <w:color w:val="000000"/>
          <w:sz w:val="24"/>
          <w:szCs w:val="24"/>
          <w:lang w:val="nl-NL" w:eastAsia="nl-NL"/>
        </w:rPr>
        <w:t xml:space="preserve">a. </w:t>
      </w:r>
      <w:r w:rsidRPr="00EC3B26">
        <w:rPr>
          <w:rFonts w:ascii="Arial" w:eastAsia="Times New Roman" w:hAnsi="Arial" w:cs="Arial"/>
          <w:bCs/>
          <w:color w:val="000000"/>
          <w:sz w:val="24"/>
          <w:szCs w:val="24"/>
          <w:lang w:val="nl-NL" w:eastAsia="nl-NL"/>
        </w:rPr>
        <w:t>Schrijf de formule op één manier op. Je mag zelf kiezen welke manier.</w:t>
      </w:r>
    </w:p>
    <w:p w14:paraId="4A438B4E"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1C441AC9"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7BC456A0"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363C2E83"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3DD13121"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1D569B27"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lastRenderedPageBreak/>
        <w:tab/>
      </w:r>
      <w:r w:rsidRPr="00EC3B26">
        <w:rPr>
          <w:rFonts w:ascii="Arial" w:eastAsia="Times New Roman" w:hAnsi="Arial" w:cs="Arial"/>
          <w:b/>
          <w:bCs/>
          <w:color w:val="000000"/>
          <w:sz w:val="24"/>
          <w:szCs w:val="24"/>
          <w:lang w:val="nl-NL" w:eastAsia="nl-NL"/>
        </w:rPr>
        <w:t>b.</w:t>
      </w:r>
      <w:r w:rsidRPr="00EC3B26">
        <w:rPr>
          <w:rFonts w:ascii="Arial" w:eastAsia="Times New Roman" w:hAnsi="Arial" w:cs="Arial"/>
          <w:bCs/>
          <w:color w:val="000000"/>
          <w:sz w:val="24"/>
          <w:szCs w:val="24"/>
          <w:lang w:val="nl-NL" w:eastAsia="nl-NL"/>
        </w:rPr>
        <w:t xml:space="preserve"> Wat betekenen de symbolen in de formule (de afkortingen)?</w:t>
      </w:r>
    </w:p>
    <w:p w14:paraId="1E8AEAAE"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0"/>
          <w:szCs w:val="20"/>
          <w:lang w:val="nl-NL" w:eastAsia="nl-NL"/>
        </w:rPr>
      </w:pPr>
    </w:p>
    <w:p w14:paraId="5259E1F0"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3809507D" w14:textId="77777777" w:rsidR="00EC3B26" w:rsidRDefault="00EC3B26" w:rsidP="00EC3B26">
      <w:pPr>
        <w:autoSpaceDE w:val="0"/>
        <w:autoSpaceDN w:val="0"/>
        <w:adjustRightInd w:val="0"/>
        <w:spacing w:after="0" w:line="240" w:lineRule="auto"/>
        <w:ind w:hanging="709"/>
        <w:rPr>
          <w:rFonts w:ascii="Arial" w:eastAsia="Times New Roman" w:hAnsi="Arial" w:cs="Arial"/>
          <w:b/>
          <w:bCs/>
          <w:sz w:val="24"/>
          <w:szCs w:val="24"/>
          <w:lang w:val="nl-NL" w:eastAsia="nl-NL"/>
        </w:rPr>
      </w:pPr>
      <w:r w:rsidRPr="00EC3B26">
        <w:rPr>
          <w:rFonts w:ascii="Arial" w:eastAsia="Times New Roman" w:hAnsi="Arial" w:cs="Arial"/>
          <w:b/>
          <w:bCs/>
          <w:sz w:val="24"/>
          <w:szCs w:val="24"/>
          <w:lang w:val="nl-NL" w:eastAsia="nl-NL"/>
        </w:rPr>
        <w:t xml:space="preserve"> </w:t>
      </w:r>
      <w:r w:rsidRPr="00EC3B26">
        <w:rPr>
          <w:rFonts w:ascii="Arial" w:eastAsia="Times New Roman" w:hAnsi="Arial" w:cs="Arial"/>
          <w:b/>
          <w:bCs/>
          <w:sz w:val="24"/>
          <w:szCs w:val="24"/>
          <w:lang w:val="nl-NL" w:eastAsia="nl-NL"/>
        </w:rPr>
        <w:tab/>
      </w:r>
    </w:p>
    <w:p w14:paraId="5D3D8E06" w14:textId="4FA2EA74"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r w:rsidRPr="00EC3B26">
        <w:rPr>
          <w:rFonts w:ascii="Wingdings" w:eastAsia="Wingdings" w:hAnsi="Wingdings" w:cs="Wingdings"/>
          <w:b/>
          <w:bCs/>
          <w:sz w:val="24"/>
          <w:szCs w:val="24"/>
          <w:lang w:val="nl-NL" w:eastAsia="nl-NL"/>
        </w:rPr>
        <w:t>à</w:t>
      </w:r>
      <w:r w:rsidRPr="00EC3B26">
        <w:rPr>
          <w:rFonts w:ascii="Arial" w:eastAsia="Times New Roman" w:hAnsi="Arial" w:cs="Arial"/>
          <w:b/>
          <w:bCs/>
          <w:sz w:val="24"/>
          <w:szCs w:val="24"/>
          <w:lang w:val="nl-NL" w:eastAsia="nl-NL"/>
        </w:rPr>
        <w:t xml:space="preserve"> </w:t>
      </w:r>
      <w:r w:rsidRPr="00EC3B26">
        <w:rPr>
          <w:rFonts w:ascii="Arial" w:eastAsia="Times New Roman" w:hAnsi="Arial" w:cs="Arial"/>
          <w:bCs/>
          <w:sz w:val="24"/>
          <w:szCs w:val="24"/>
          <w:lang w:val="nl-NL" w:eastAsia="nl-NL"/>
        </w:rPr>
        <w:t>Een zilveren lepel heeft een volume van 3,5 cm</w:t>
      </w:r>
      <w:r w:rsidRPr="00EC3B26">
        <w:rPr>
          <w:rFonts w:ascii="Arial" w:eastAsia="Times New Roman" w:hAnsi="Arial" w:cs="Arial"/>
          <w:bCs/>
          <w:sz w:val="24"/>
          <w:szCs w:val="24"/>
          <w:vertAlign w:val="superscript"/>
          <w:lang w:val="nl-NL" w:eastAsia="nl-NL"/>
        </w:rPr>
        <w:t>3</w:t>
      </w:r>
      <w:r w:rsidRPr="00EC3B26">
        <w:rPr>
          <w:rFonts w:ascii="Arial" w:eastAsia="Times New Roman" w:hAnsi="Arial" w:cs="Arial"/>
          <w:bCs/>
          <w:sz w:val="24"/>
          <w:szCs w:val="24"/>
          <w:lang w:val="nl-NL" w:eastAsia="nl-NL"/>
        </w:rPr>
        <w:t>. Bereken de massa van de lepel.</w:t>
      </w:r>
    </w:p>
    <w:p w14:paraId="1D7E7438"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0"/>
          <w:szCs w:val="20"/>
          <w:lang w:val="nl-NL" w:eastAsia="nl-NL"/>
        </w:rPr>
      </w:pPr>
    </w:p>
    <w:p w14:paraId="173D3B5F"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231B79BD"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0"/>
          <w:szCs w:val="20"/>
          <w:lang w:val="nl-NL" w:eastAsia="nl-NL"/>
        </w:rPr>
      </w:pPr>
    </w:p>
    <w:p w14:paraId="701A1369"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3367957C"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0"/>
          <w:szCs w:val="20"/>
          <w:lang w:val="nl-NL" w:eastAsia="nl-NL"/>
        </w:rPr>
      </w:pPr>
    </w:p>
    <w:p w14:paraId="27DE9715"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2156BCB9" w14:textId="77777777"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p>
    <w:p w14:paraId="1792D29C" w14:textId="77777777"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r w:rsidRPr="00EC3B26">
        <w:rPr>
          <w:rFonts w:ascii="Wingdings" w:eastAsia="Wingdings" w:hAnsi="Wingdings" w:cs="Wingdings"/>
          <w:b/>
          <w:bCs/>
          <w:sz w:val="24"/>
          <w:szCs w:val="24"/>
          <w:lang w:val="nl-NL" w:eastAsia="nl-NL"/>
        </w:rPr>
        <w:t>à</w:t>
      </w:r>
      <w:r w:rsidRPr="00EC3B26">
        <w:rPr>
          <w:rFonts w:ascii="Arial" w:eastAsia="Times New Roman" w:hAnsi="Arial" w:cs="Arial"/>
          <w:b/>
          <w:bCs/>
          <w:sz w:val="24"/>
          <w:szCs w:val="24"/>
          <w:lang w:val="nl-NL" w:eastAsia="nl-NL"/>
        </w:rPr>
        <w:t xml:space="preserve"> </w:t>
      </w:r>
      <w:r w:rsidRPr="00EC3B26">
        <w:rPr>
          <w:rFonts w:ascii="Arial" w:eastAsia="Times New Roman" w:hAnsi="Arial" w:cs="Arial"/>
          <w:bCs/>
          <w:sz w:val="24"/>
          <w:szCs w:val="24"/>
          <w:lang w:val="nl-NL" w:eastAsia="nl-NL"/>
        </w:rPr>
        <w:t>Een ketting heeft een volume van 2,3 cm</w:t>
      </w:r>
      <w:r w:rsidRPr="00EC3B26">
        <w:rPr>
          <w:rFonts w:ascii="Arial" w:eastAsia="Times New Roman" w:hAnsi="Arial" w:cs="Arial"/>
          <w:bCs/>
          <w:sz w:val="24"/>
          <w:szCs w:val="24"/>
          <w:vertAlign w:val="superscript"/>
          <w:lang w:val="nl-NL" w:eastAsia="nl-NL"/>
        </w:rPr>
        <w:t>3</w:t>
      </w:r>
      <w:r w:rsidRPr="00EC3B26">
        <w:rPr>
          <w:rFonts w:ascii="Arial" w:eastAsia="Times New Roman" w:hAnsi="Arial" w:cs="Arial"/>
          <w:bCs/>
          <w:sz w:val="24"/>
          <w:szCs w:val="24"/>
          <w:lang w:val="nl-NL" w:eastAsia="nl-NL"/>
        </w:rPr>
        <w:t xml:space="preserve"> en een massa van 45 g.</w:t>
      </w:r>
    </w:p>
    <w:p w14:paraId="76A6767F"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sz w:val="24"/>
          <w:szCs w:val="24"/>
          <w:lang w:val="nl-NL" w:eastAsia="nl-NL"/>
        </w:rPr>
      </w:pPr>
      <w:r w:rsidRPr="00EC3B26">
        <w:rPr>
          <w:rFonts w:ascii="Arial" w:eastAsia="Times New Roman" w:hAnsi="Arial" w:cs="Arial"/>
          <w:bCs/>
          <w:sz w:val="24"/>
          <w:szCs w:val="24"/>
          <w:lang w:val="nl-NL" w:eastAsia="nl-NL"/>
        </w:rPr>
        <w:tab/>
      </w:r>
      <w:r w:rsidRPr="00EC3B26">
        <w:rPr>
          <w:rFonts w:ascii="Arial" w:eastAsia="Times New Roman" w:hAnsi="Arial" w:cs="Arial"/>
          <w:b/>
          <w:bCs/>
          <w:sz w:val="24"/>
          <w:szCs w:val="24"/>
          <w:lang w:val="nl-NL" w:eastAsia="nl-NL"/>
        </w:rPr>
        <w:t>a.</w:t>
      </w:r>
      <w:r w:rsidRPr="00EC3B26">
        <w:rPr>
          <w:rFonts w:ascii="Arial" w:eastAsia="Times New Roman" w:hAnsi="Arial" w:cs="Arial"/>
          <w:bCs/>
          <w:sz w:val="24"/>
          <w:szCs w:val="24"/>
          <w:lang w:val="nl-NL" w:eastAsia="nl-NL"/>
        </w:rPr>
        <w:t xml:space="preserve"> Bereken de dichtheid van de ketting.</w:t>
      </w:r>
    </w:p>
    <w:p w14:paraId="6B1CDF71"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0"/>
          <w:szCs w:val="20"/>
          <w:lang w:val="nl-NL" w:eastAsia="nl-NL"/>
        </w:rPr>
      </w:pPr>
    </w:p>
    <w:p w14:paraId="4DB4F540"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32317430"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0"/>
          <w:szCs w:val="20"/>
          <w:lang w:val="nl-NL" w:eastAsia="nl-NL"/>
        </w:rPr>
      </w:pPr>
    </w:p>
    <w:p w14:paraId="2E432A68"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61BEB0DF"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0"/>
          <w:szCs w:val="20"/>
          <w:lang w:val="nl-NL" w:eastAsia="nl-NL"/>
        </w:rPr>
      </w:pPr>
    </w:p>
    <w:p w14:paraId="6B9433B9"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2F9142CF"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sz w:val="24"/>
          <w:szCs w:val="24"/>
          <w:lang w:val="nl-NL" w:eastAsia="nl-NL"/>
        </w:rPr>
      </w:pPr>
    </w:p>
    <w:p w14:paraId="72BCC9C0"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sz w:val="24"/>
          <w:szCs w:val="24"/>
          <w:lang w:val="nl-NL" w:eastAsia="nl-NL"/>
        </w:rPr>
      </w:pPr>
      <w:r w:rsidRPr="00EC3B26">
        <w:rPr>
          <w:rFonts w:ascii="Arial" w:eastAsia="Times New Roman" w:hAnsi="Arial" w:cs="Arial"/>
          <w:bCs/>
          <w:sz w:val="24"/>
          <w:szCs w:val="24"/>
          <w:lang w:val="nl-NL" w:eastAsia="nl-NL"/>
        </w:rPr>
        <w:tab/>
      </w:r>
      <w:r w:rsidRPr="00EC3B26">
        <w:rPr>
          <w:rFonts w:ascii="Arial" w:eastAsia="Times New Roman" w:hAnsi="Arial" w:cs="Arial"/>
          <w:b/>
          <w:bCs/>
          <w:sz w:val="24"/>
          <w:szCs w:val="24"/>
          <w:lang w:val="nl-NL" w:eastAsia="nl-NL"/>
        </w:rPr>
        <w:t>b.</w:t>
      </w:r>
      <w:r w:rsidRPr="00EC3B26">
        <w:rPr>
          <w:rFonts w:ascii="Arial" w:eastAsia="Times New Roman" w:hAnsi="Arial" w:cs="Arial"/>
          <w:bCs/>
          <w:sz w:val="24"/>
          <w:szCs w:val="24"/>
          <w:lang w:val="nl-NL" w:eastAsia="nl-NL"/>
        </w:rPr>
        <w:t xml:space="preserve"> Van wel materiaal zou de ketting gemaakt kunnen zijn?</w:t>
      </w:r>
    </w:p>
    <w:p w14:paraId="4F94C0B0"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0"/>
          <w:szCs w:val="20"/>
          <w:lang w:val="nl-NL" w:eastAsia="nl-NL"/>
        </w:rPr>
      </w:pPr>
    </w:p>
    <w:p w14:paraId="18B0F62F"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57E11F2C"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0"/>
          <w:szCs w:val="20"/>
          <w:lang w:val="nl-NL" w:eastAsia="nl-NL"/>
        </w:rPr>
      </w:pPr>
    </w:p>
    <w:p w14:paraId="7275BA5E" w14:textId="77777777" w:rsidR="00EC3B26" w:rsidRPr="00EC3B26" w:rsidRDefault="00EC3B26" w:rsidP="00EC3B26">
      <w:pPr>
        <w:autoSpaceDE w:val="0"/>
        <w:autoSpaceDN w:val="0"/>
        <w:adjustRightInd w:val="0"/>
        <w:spacing w:after="0" w:line="240" w:lineRule="auto"/>
        <w:ind w:left="284"/>
        <w:rPr>
          <w:rFonts w:ascii="Arial" w:eastAsia="Times New Roman" w:hAnsi="Arial" w:cs="Arial"/>
          <w:bCs/>
          <w:color w:val="000000"/>
          <w:sz w:val="24"/>
          <w:szCs w:val="24"/>
          <w:lang w:val="nl-NL" w:eastAsia="nl-NL"/>
        </w:rPr>
      </w:pPr>
    </w:p>
    <w:p w14:paraId="297B8AC1" w14:textId="77777777" w:rsidR="00EC3B26" w:rsidRPr="00EC3B26" w:rsidRDefault="00EC3B26" w:rsidP="00EC3B26">
      <w:pPr>
        <w:autoSpaceDE w:val="0"/>
        <w:autoSpaceDN w:val="0"/>
        <w:adjustRightInd w:val="0"/>
        <w:spacing w:after="120" w:line="240" w:lineRule="auto"/>
        <w:ind w:hanging="709"/>
        <w:rPr>
          <w:rFonts w:ascii="Arial" w:eastAsia="Times New Roman" w:hAnsi="Arial" w:cs="Arial"/>
          <w:b/>
          <w:bCs/>
          <w:color w:val="000000"/>
          <w:sz w:val="24"/>
          <w:szCs w:val="24"/>
          <w:lang w:val="nl-NL" w:eastAsia="nl-NL"/>
        </w:rPr>
      </w:pPr>
      <w:r w:rsidRPr="00EC3B26">
        <w:rPr>
          <w:rFonts w:ascii="Arial" w:eastAsia="Times New Roman" w:hAnsi="Arial" w:cs="Arial"/>
          <w:bCs/>
          <w:color w:val="000000"/>
          <w:sz w:val="24"/>
          <w:szCs w:val="24"/>
          <w:lang w:val="nl-NL" w:eastAsia="nl-NL"/>
        </w:rPr>
        <w:tab/>
      </w:r>
      <w:r w:rsidRPr="00EC3B26">
        <w:rPr>
          <w:rFonts w:ascii="Wingdings" w:eastAsia="Wingdings" w:hAnsi="Wingdings" w:cs="Wingdings"/>
          <w:bCs/>
          <w:color w:val="000000"/>
          <w:sz w:val="24"/>
          <w:szCs w:val="24"/>
          <w:lang w:val="nl-NL" w:eastAsia="nl-NL"/>
        </w:rPr>
        <w:t>à</w:t>
      </w:r>
      <w:r w:rsidRPr="00EC3B26">
        <w:rPr>
          <w:rFonts w:ascii="Arial" w:eastAsia="Times New Roman" w:hAnsi="Arial" w:cs="Arial"/>
          <w:b/>
          <w:bCs/>
          <w:color w:val="000000"/>
          <w:sz w:val="24"/>
          <w:szCs w:val="24"/>
          <w:lang w:val="nl-NL" w:eastAsia="nl-NL"/>
        </w:rPr>
        <w:t xml:space="preserve"> Reken om:</w:t>
      </w:r>
    </w:p>
    <w:p w14:paraId="0386E974" w14:textId="77777777" w:rsidR="00EC3B26" w:rsidRPr="00EC3B26" w:rsidRDefault="00EC3B26" w:rsidP="00EC3B26">
      <w:pPr>
        <w:autoSpaceDE w:val="0"/>
        <w:autoSpaceDN w:val="0"/>
        <w:adjustRightInd w:val="0"/>
        <w:spacing w:after="120" w:line="240" w:lineRule="auto"/>
        <w:rPr>
          <w:rFonts w:ascii="Arial" w:eastAsia="Times New Roman" w:hAnsi="Arial" w:cs="Arial"/>
          <w:bCs/>
          <w:color w:val="000000"/>
          <w:sz w:val="24"/>
          <w:szCs w:val="24"/>
          <w:lang w:val="nl-NL" w:eastAsia="nl-NL"/>
        </w:rPr>
      </w:pPr>
      <w:r w:rsidRPr="00EC3B26">
        <w:rPr>
          <w:rFonts w:ascii="Arial" w:eastAsia="Times New Roman" w:hAnsi="Arial" w:cs="Arial"/>
          <w:b/>
          <w:bCs/>
          <w:color w:val="000000"/>
          <w:sz w:val="24"/>
          <w:szCs w:val="24"/>
          <w:lang w:val="nl-NL" w:eastAsia="nl-NL"/>
        </w:rPr>
        <w:t>a.</w:t>
      </w:r>
      <w:r w:rsidRPr="00EC3B26">
        <w:rPr>
          <w:rFonts w:ascii="Arial" w:eastAsia="Times New Roman" w:hAnsi="Arial" w:cs="Arial"/>
          <w:bCs/>
          <w:color w:val="000000"/>
          <w:sz w:val="24"/>
          <w:szCs w:val="24"/>
          <w:lang w:val="nl-NL" w:eastAsia="nl-NL"/>
        </w:rPr>
        <w:t xml:space="preserve"> 56,2 mL = ……….………………………………………………………………..L </w:t>
      </w:r>
      <w:r w:rsidRPr="00EC3B26">
        <w:rPr>
          <w:rFonts w:ascii="Arial" w:eastAsia="Times New Roman" w:hAnsi="Arial" w:cs="Arial"/>
          <w:bCs/>
          <w:color w:val="000000"/>
          <w:sz w:val="24"/>
          <w:szCs w:val="24"/>
          <w:lang w:val="nl-NL" w:eastAsia="nl-NL"/>
        </w:rPr>
        <w:tab/>
      </w:r>
      <w:r w:rsidRPr="00EC3B26">
        <w:rPr>
          <w:rFonts w:ascii="Arial" w:eastAsia="Times New Roman" w:hAnsi="Arial" w:cs="Arial"/>
          <w:bCs/>
          <w:color w:val="000000"/>
          <w:sz w:val="24"/>
          <w:szCs w:val="24"/>
          <w:lang w:val="nl-NL" w:eastAsia="nl-NL"/>
        </w:rPr>
        <w:tab/>
      </w:r>
    </w:p>
    <w:p w14:paraId="69B6CAB9" w14:textId="77777777" w:rsidR="00EC3B26" w:rsidRPr="00EC3B26" w:rsidRDefault="00EC3B26" w:rsidP="00EC3B26">
      <w:pPr>
        <w:autoSpaceDE w:val="0"/>
        <w:autoSpaceDN w:val="0"/>
        <w:adjustRightInd w:val="0"/>
        <w:spacing w:after="120" w:line="240" w:lineRule="auto"/>
        <w:rPr>
          <w:rFonts w:ascii="Arial" w:eastAsia="Times New Roman" w:hAnsi="Arial" w:cs="Arial"/>
          <w:bCs/>
          <w:color w:val="000000"/>
          <w:sz w:val="24"/>
          <w:szCs w:val="24"/>
          <w:lang w:val="nl-NL" w:eastAsia="nl-NL"/>
        </w:rPr>
      </w:pPr>
      <w:r w:rsidRPr="00EC3B26">
        <w:rPr>
          <w:rFonts w:ascii="Arial" w:eastAsia="Times New Roman" w:hAnsi="Arial" w:cs="Arial"/>
          <w:b/>
          <w:bCs/>
          <w:color w:val="000000"/>
          <w:sz w:val="24"/>
          <w:szCs w:val="24"/>
          <w:lang w:val="nl-NL" w:eastAsia="nl-NL"/>
        </w:rPr>
        <w:t>b.</w:t>
      </w:r>
      <w:r w:rsidRPr="00EC3B26">
        <w:rPr>
          <w:rFonts w:ascii="Arial" w:eastAsia="Times New Roman" w:hAnsi="Arial" w:cs="Arial"/>
          <w:bCs/>
          <w:color w:val="000000"/>
          <w:sz w:val="24"/>
          <w:szCs w:val="24"/>
          <w:lang w:val="nl-NL" w:eastAsia="nl-NL"/>
        </w:rPr>
        <w:t xml:space="preserve"> 310 cm</w:t>
      </w:r>
      <w:r w:rsidRPr="00EC3B26">
        <w:rPr>
          <w:rFonts w:ascii="Arial" w:eastAsia="Times New Roman" w:hAnsi="Arial" w:cs="Arial"/>
          <w:bCs/>
          <w:color w:val="000000"/>
          <w:sz w:val="24"/>
          <w:szCs w:val="24"/>
          <w:vertAlign w:val="superscript"/>
          <w:lang w:val="nl-NL" w:eastAsia="nl-NL"/>
        </w:rPr>
        <w:t>3</w:t>
      </w:r>
      <w:r w:rsidRPr="00EC3B26">
        <w:rPr>
          <w:rFonts w:ascii="Arial" w:eastAsia="Times New Roman" w:hAnsi="Arial" w:cs="Arial"/>
          <w:bCs/>
          <w:color w:val="000000"/>
          <w:sz w:val="24"/>
          <w:szCs w:val="24"/>
          <w:lang w:val="nl-NL" w:eastAsia="nl-NL"/>
        </w:rPr>
        <w:t xml:space="preserve"> = …..………………………………………………………………….. dm</w:t>
      </w:r>
      <w:r w:rsidRPr="00EC3B26">
        <w:rPr>
          <w:rFonts w:ascii="Arial" w:eastAsia="Times New Roman" w:hAnsi="Arial" w:cs="Arial"/>
          <w:bCs/>
          <w:color w:val="000000"/>
          <w:sz w:val="24"/>
          <w:szCs w:val="24"/>
          <w:vertAlign w:val="superscript"/>
          <w:lang w:val="nl-NL" w:eastAsia="nl-NL"/>
        </w:rPr>
        <w:t>3</w:t>
      </w:r>
      <w:r w:rsidRPr="00EC3B26">
        <w:rPr>
          <w:rFonts w:ascii="Arial" w:eastAsia="Times New Roman" w:hAnsi="Arial" w:cs="Arial"/>
          <w:bCs/>
          <w:color w:val="000000"/>
          <w:sz w:val="24"/>
          <w:szCs w:val="24"/>
          <w:lang w:val="nl-NL" w:eastAsia="nl-NL"/>
        </w:rPr>
        <w:tab/>
      </w:r>
      <w:r w:rsidRPr="00EC3B26">
        <w:rPr>
          <w:rFonts w:ascii="Arial" w:eastAsia="Times New Roman" w:hAnsi="Arial" w:cs="Arial"/>
          <w:bCs/>
          <w:color w:val="000000"/>
          <w:sz w:val="24"/>
          <w:szCs w:val="24"/>
          <w:lang w:val="nl-NL" w:eastAsia="nl-NL"/>
        </w:rPr>
        <w:tab/>
      </w:r>
    </w:p>
    <w:p w14:paraId="248C1544" w14:textId="77777777" w:rsidR="00EC3B26" w:rsidRPr="00EC3B26" w:rsidRDefault="00EC3B26" w:rsidP="00EC3B26">
      <w:pPr>
        <w:autoSpaceDE w:val="0"/>
        <w:autoSpaceDN w:val="0"/>
        <w:adjustRightInd w:val="0"/>
        <w:spacing w:after="120" w:line="240" w:lineRule="auto"/>
        <w:rPr>
          <w:rFonts w:ascii="Arial" w:eastAsia="Times New Roman" w:hAnsi="Arial" w:cs="Arial"/>
          <w:bCs/>
          <w:color w:val="000000"/>
          <w:sz w:val="24"/>
          <w:szCs w:val="24"/>
          <w:lang w:val="nl-NL" w:eastAsia="nl-NL"/>
        </w:rPr>
      </w:pPr>
      <w:r w:rsidRPr="00EC3B26">
        <w:rPr>
          <w:rFonts w:ascii="Arial" w:eastAsia="Times New Roman" w:hAnsi="Arial" w:cs="Arial"/>
          <w:b/>
          <w:bCs/>
          <w:color w:val="000000"/>
          <w:sz w:val="24"/>
          <w:szCs w:val="24"/>
          <w:lang w:val="nl-NL" w:eastAsia="nl-NL"/>
        </w:rPr>
        <w:t>c.</w:t>
      </w:r>
      <w:r w:rsidRPr="00EC3B26">
        <w:rPr>
          <w:rFonts w:ascii="Arial" w:eastAsia="Times New Roman" w:hAnsi="Arial" w:cs="Arial"/>
          <w:bCs/>
          <w:color w:val="000000"/>
          <w:sz w:val="24"/>
          <w:szCs w:val="24"/>
          <w:lang w:val="nl-NL" w:eastAsia="nl-NL"/>
        </w:rPr>
        <w:t xml:space="preserve"> 11,8 L = ………………………………………………………………………… cm</w:t>
      </w:r>
      <w:r w:rsidRPr="00EC3B26">
        <w:rPr>
          <w:rFonts w:ascii="Arial" w:eastAsia="Times New Roman" w:hAnsi="Arial" w:cs="Arial"/>
          <w:bCs/>
          <w:color w:val="000000"/>
          <w:sz w:val="24"/>
          <w:szCs w:val="24"/>
          <w:vertAlign w:val="superscript"/>
          <w:lang w:val="nl-NL" w:eastAsia="nl-NL"/>
        </w:rPr>
        <w:t>3</w:t>
      </w:r>
      <w:r w:rsidRPr="00EC3B26">
        <w:rPr>
          <w:rFonts w:ascii="Arial" w:eastAsia="Times New Roman" w:hAnsi="Arial" w:cs="Arial"/>
          <w:bCs/>
          <w:color w:val="000000"/>
          <w:sz w:val="24"/>
          <w:szCs w:val="24"/>
          <w:lang w:val="nl-NL" w:eastAsia="nl-NL"/>
        </w:rPr>
        <w:t>.</w:t>
      </w:r>
      <w:r w:rsidRPr="00EC3B26">
        <w:rPr>
          <w:rFonts w:ascii="Arial" w:eastAsia="Times New Roman" w:hAnsi="Arial" w:cs="Arial"/>
          <w:bCs/>
          <w:color w:val="000000"/>
          <w:sz w:val="24"/>
          <w:szCs w:val="24"/>
          <w:lang w:val="nl-NL" w:eastAsia="nl-NL"/>
        </w:rPr>
        <w:tab/>
      </w:r>
      <w:r w:rsidRPr="00EC3B26">
        <w:rPr>
          <w:rFonts w:ascii="Arial" w:eastAsia="Times New Roman" w:hAnsi="Arial" w:cs="Arial"/>
          <w:bCs/>
          <w:color w:val="000000"/>
          <w:sz w:val="24"/>
          <w:szCs w:val="24"/>
          <w:lang w:val="nl-NL" w:eastAsia="nl-NL"/>
        </w:rPr>
        <w:tab/>
      </w:r>
    </w:p>
    <w:p w14:paraId="2D18A76C" w14:textId="77777777" w:rsidR="00EC3B26" w:rsidRPr="00EC3B26" w:rsidRDefault="00EC3B26" w:rsidP="00EC3B26">
      <w:pPr>
        <w:autoSpaceDE w:val="0"/>
        <w:autoSpaceDN w:val="0"/>
        <w:adjustRightInd w:val="0"/>
        <w:spacing w:after="120" w:line="240" w:lineRule="auto"/>
        <w:rPr>
          <w:rFonts w:ascii="Arial" w:eastAsia="Times New Roman" w:hAnsi="Arial" w:cs="Arial"/>
          <w:bCs/>
          <w:color w:val="000000"/>
          <w:sz w:val="24"/>
          <w:szCs w:val="24"/>
          <w:vertAlign w:val="superscript"/>
          <w:lang w:val="nl-NL" w:eastAsia="nl-NL"/>
        </w:rPr>
      </w:pPr>
      <w:r w:rsidRPr="00EC3B26">
        <w:rPr>
          <w:rFonts w:ascii="Arial" w:eastAsia="Times New Roman" w:hAnsi="Arial" w:cs="Arial"/>
          <w:b/>
          <w:bCs/>
          <w:color w:val="000000"/>
          <w:sz w:val="24"/>
          <w:szCs w:val="24"/>
          <w:lang w:val="nl-NL" w:eastAsia="nl-NL"/>
        </w:rPr>
        <w:t>d.</w:t>
      </w:r>
      <w:r w:rsidRPr="00EC3B26">
        <w:rPr>
          <w:rFonts w:ascii="Arial" w:eastAsia="Times New Roman" w:hAnsi="Arial" w:cs="Arial"/>
          <w:bCs/>
          <w:color w:val="000000"/>
          <w:sz w:val="24"/>
          <w:szCs w:val="24"/>
          <w:lang w:val="nl-NL" w:eastAsia="nl-NL"/>
        </w:rPr>
        <w:t xml:space="preserve"> 5 m</w:t>
      </w:r>
      <w:r w:rsidRPr="00EC3B26">
        <w:rPr>
          <w:rFonts w:ascii="Arial" w:eastAsia="Times New Roman" w:hAnsi="Arial" w:cs="Arial"/>
          <w:bCs/>
          <w:color w:val="000000"/>
          <w:sz w:val="24"/>
          <w:szCs w:val="24"/>
          <w:vertAlign w:val="superscript"/>
          <w:lang w:val="nl-NL" w:eastAsia="nl-NL"/>
        </w:rPr>
        <w:t>3</w:t>
      </w:r>
      <w:r w:rsidRPr="00EC3B26">
        <w:rPr>
          <w:rFonts w:ascii="Arial" w:eastAsia="Times New Roman" w:hAnsi="Arial" w:cs="Arial"/>
          <w:bCs/>
          <w:color w:val="000000"/>
          <w:sz w:val="24"/>
          <w:szCs w:val="24"/>
          <w:lang w:val="nl-NL" w:eastAsia="nl-NL"/>
        </w:rPr>
        <w:t xml:space="preserve"> = …….……………………………………………………………………. cm</w:t>
      </w:r>
      <w:r w:rsidRPr="00EC3B26">
        <w:rPr>
          <w:rFonts w:ascii="Arial" w:eastAsia="Times New Roman" w:hAnsi="Arial" w:cs="Arial"/>
          <w:bCs/>
          <w:color w:val="000000"/>
          <w:sz w:val="24"/>
          <w:szCs w:val="24"/>
          <w:vertAlign w:val="superscript"/>
          <w:lang w:val="nl-NL" w:eastAsia="nl-NL"/>
        </w:rPr>
        <w:t>3</w:t>
      </w:r>
      <w:r w:rsidRPr="00EC3B26">
        <w:rPr>
          <w:rFonts w:ascii="Arial" w:eastAsia="Times New Roman" w:hAnsi="Arial" w:cs="Arial"/>
          <w:bCs/>
          <w:color w:val="000000"/>
          <w:sz w:val="24"/>
          <w:szCs w:val="24"/>
          <w:lang w:val="nl-NL" w:eastAsia="nl-NL"/>
        </w:rPr>
        <w:t>.</w:t>
      </w:r>
      <w:r w:rsidRPr="00EC3B26">
        <w:rPr>
          <w:rFonts w:ascii="Arial" w:eastAsia="Times New Roman" w:hAnsi="Arial" w:cs="Arial"/>
          <w:bCs/>
          <w:color w:val="000000"/>
          <w:sz w:val="24"/>
          <w:szCs w:val="24"/>
          <w:lang w:val="nl-NL" w:eastAsia="nl-NL"/>
        </w:rPr>
        <w:tab/>
      </w:r>
    </w:p>
    <w:p w14:paraId="25DBAC48" w14:textId="77777777" w:rsidR="00EC3B26" w:rsidRPr="00EC3B26" w:rsidRDefault="00EC3B26" w:rsidP="00EC3B26">
      <w:pPr>
        <w:autoSpaceDE w:val="0"/>
        <w:autoSpaceDN w:val="0"/>
        <w:adjustRightInd w:val="0"/>
        <w:spacing w:after="120" w:line="240" w:lineRule="auto"/>
        <w:rPr>
          <w:rFonts w:ascii="Arial" w:eastAsia="Times New Roman" w:hAnsi="Arial" w:cs="Arial"/>
          <w:b/>
          <w:bCs/>
          <w:color w:val="000000"/>
          <w:sz w:val="24"/>
          <w:szCs w:val="24"/>
          <w:lang w:val="nl-NL" w:eastAsia="nl-NL"/>
        </w:rPr>
      </w:pPr>
    </w:p>
    <w:p w14:paraId="776D1C05" w14:textId="77777777" w:rsidR="00EC3B26" w:rsidRPr="00EC3B26" w:rsidRDefault="00EC3B26" w:rsidP="00EC3B26">
      <w:pPr>
        <w:autoSpaceDE w:val="0"/>
        <w:autoSpaceDN w:val="0"/>
        <w:adjustRightInd w:val="0"/>
        <w:spacing w:after="120" w:line="240" w:lineRule="auto"/>
        <w:rPr>
          <w:rFonts w:ascii="Arial" w:eastAsia="Times New Roman" w:hAnsi="Arial" w:cs="Arial"/>
          <w:bCs/>
          <w:color w:val="000000"/>
          <w:sz w:val="24"/>
          <w:szCs w:val="24"/>
          <w:lang w:val="nl-NL" w:eastAsia="nl-NL"/>
        </w:rPr>
      </w:pPr>
      <w:r w:rsidRPr="00EC3B26">
        <w:rPr>
          <w:rFonts w:ascii="Arial" w:eastAsia="Times New Roman" w:hAnsi="Arial" w:cs="Arial"/>
          <w:b/>
          <w:bCs/>
          <w:color w:val="000000"/>
          <w:sz w:val="24"/>
          <w:szCs w:val="24"/>
          <w:lang w:val="nl-NL" w:eastAsia="nl-NL"/>
        </w:rPr>
        <w:t xml:space="preserve">e. </w:t>
      </w:r>
      <w:r w:rsidRPr="00EC3B26">
        <w:rPr>
          <w:rFonts w:ascii="Arial" w:eastAsia="Times New Roman" w:hAnsi="Arial" w:cs="Arial"/>
          <w:bCs/>
          <w:color w:val="000000"/>
          <w:sz w:val="24"/>
          <w:szCs w:val="24"/>
          <w:lang w:val="nl-NL" w:eastAsia="nl-NL"/>
        </w:rPr>
        <w:t>2,6 m</w:t>
      </w:r>
      <w:r w:rsidRPr="00EC3B26">
        <w:rPr>
          <w:rFonts w:ascii="Arial" w:eastAsia="Times New Roman" w:hAnsi="Arial" w:cs="Arial"/>
          <w:bCs/>
          <w:color w:val="000000"/>
          <w:sz w:val="24"/>
          <w:szCs w:val="24"/>
          <w:vertAlign w:val="superscript"/>
          <w:lang w:val="nl-NL" w:eastAsia="nl-NL"/>
        </w:rPr>
        <w:t>3</w:t>
      </w:r>
      <w:r w:rsidRPr="00EC3B26">
        <w:rPr>
          <w:rFonts w:ascii="Arial" w:eastAsia="Times New Roman" w:hAnsi="Arial" w:cs="Arial"/>
          <w:bCs/>
          <w:color w:val="000000"/>
          <w:sz w:val="24"/>
          <w:szCs w:val="24"/>
          <w:lang w:val="nl-NL" w:eastAsia="nl-NL"/>
        </w:rPr>
        <w:t xml:space="preserve"> = …………………………………………………………………………. L </w:t>
      </w:r>
      <w:r w:rsidRPr="00EC3B26">
        <w:rPr>
          <w:rFonts w:ascii="Arial" w:eastAsia="Times New Roman" w:hAnsi="Arial" w:cs="Arial"/>
          <w:bCs/>
          <w:color w:val="000000"/>
          <w:sz w:val="24"/>
          <w:szCs w:val="24"/>
          <w:lang w:val="nl-NL" w:eastAsia="nl-NL"/>
        </w:rPr>
        <w:tab/>
      </w:r>
    </w:p>
    <w:p w14:paraId="2FD8F22A" w14:textId="77777777" w:rsidR="00EC3B26" w:rsidRPr="00EC3B26" w:rsidRDefault="00EC3B26" w:rsidP="00EC3B26">
      <w:pPr>
        <w:autoSpaceDE w:val="0"/>
        <w:autoSpaceDN w:val="0"/>
        <w:adjustRightInd w:val="0"/>
        <w:spacing w:after="0" w:line="240" w:lineRule="auto"/>
        <w:rPr>
          <w:rFonts w:ascii="Arial" w:eastAsia="Times New Roman" w:hAnsi="Arial" w:cs="Arial"/>
          <w:b/>
          <w:bCs/>
          <w:sz w:val="24"/>
          <w:szCs w:val="24"/>
          <w:lang w:val="nl-NL" w:eastAsia="nl-NL"/>
        </w:rPr>
      </w:pPr>
    </w:p>
    <w:p w14:paraId="30CF02F6" w14:textId="77777777"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r w:rsidRPr="00EC3B26">
        <w:rPr>
          <w:rFonts w:ascii="Wingdings" w:eastAsia="Wingdings" w:hAnsi="Wingdings" w:cs="Wingdings"/>
          <w:b/>
          <w:sz w:val="24"/>
          <w:szCs w:val="24"/>
          <w:lang w:val="nl-NL" w:eastAsia="nl-NL"/>
        </w:rPr>
        <w:t>à</w:t>
      </w:r>
      <w:r w:rsidRPr="00EC3B26">
        <w:rPr>
          <w:rFonts w:ascii="Arial" w:eastAsia="Times New Roman" w:hAnsi="Arial" w:cs="Arial"/>
          <w:b/>
          <w:sz w:val="24"/>
          <w:szCs w:val="24"/>
          <w:lang w:val="nl-NL" w:eastAsia="nl-NL"/>
        </w:rPr>
        <w:t xml:space="preserve"> </w:t>
      </w:r>
      <w:r w:rsidRPr="00EC3B26">
        <w:rPr>
          <w:rFonts w:ascii="Arial" w:eastAsia="Times New Roman" w:hAnsi="Arial" w:cs="Arial"/>
          <w:bCs/>
          <w:sz w:val="24"/>
          <w:szCs w:val="24"/>
          <w:lang w:val="nl-NL" w:eastAsia="nl-NL"/>
        </w:rPr>
        <w:t>Een leerling wil de formule a = b ˑ c omschrijven zodat de b voor het = -teken komt.</w:t>
      </w:r>
    </w:p>
    <w:p w14:paraId="10B158B5" w14:textId="77777777"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r w:rsidRPr="00EC3B26">
        <w:rPr>
          <w:rFonts w:ascii="Arial" w:eastAsia="Times New Roman" w:hAnsi="Arial" w:cs="Arial"/>
          <w:bCs/>
          <w:sz w:val="24"/>
          <w:szCs w:val="24"/>
          <w:lang w:val="nl-NL" w:eastAsia="nl-NL"/>
        </w:rPr>
        <w:t>Wat wordt dan de juiste formule? Omcirkel de hoofdletter voor het juiste antwoord.</w:t>
      </w:r>
    </w:p>
    <w:p w14:paraId="7EA4DA36" w14:textId="77777777"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r w:rsidRPr="00EC3B26">
        <w:rPr>
          <w:rFonts w:ascii="Arial" w:eastAsia="Times New Roman" w:hAnsi="Arial" w:cs="Arial"/>
          <w:bCs/>
          <w:sz w:val="24"/>
          <w:szCs w:val="24"/>
          <w:lang w:val="nl-NL" w:eastAsia="nl-NL"/>
        </w:rPr>
        <w:t>Tip: dit gaat op dezelfde manier als bij de formule voor massa, dichtheid en volume.</w:t>
      </w:r>
    </w:p>
    <w:p w14:paraId="15544E3E" w14:textId="77777777"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p>
    <w:p w14:paraId="5E4A677B" w14:textId="77777777" w:rsidR="00EC3B26" w:rsidRPr="00EC3B26" w:rsidRDefault="00EC3B26" w:rsidP="00EC3B26">
      <w:pPr>
        <w:numPr>
          <w:ilvl w:val="0"/>
          <w:numId w:val="5"/>
        </w:numPr>
        <w:autoSpaceDE w:val="0"/>
        <w:autoSpaceDN w:val="0"/>
        <w:adjustRightInd w:val="0"/>
        <w:spacing w:after="0" w:line="240" w:lineRule="auto"/>
        <w:contextualSpacing/>
        <w:rPr>
          <w:rFonts w:ascii="Arial" w:eastAsia="Times New Roman" w:hAnsi="Arial" w:cs="Arial"/>
          <w:bCs/>
          <w:sz w:val="24"/>
          <w:szCs w:val="24"/>
          <w:lang w:eastAsia="nl-NL"/>
        </w:rPr>
      </w:pPr>
      <w:r w:rsidRPr="00EC3B26">
        <w:rPr>
          <w:rFonts w:ascii="Arial" w:eastAsia="Times New Roman" w:hAnsi="Arial" w:cs="Arial"/>
          <w:bCs/>
          <w:sz w:val="24"/>
          <w:szCs w:val="24"/>
          <w:lang w:val="nl-NL" w:eastAsia="nl-NL"/>
        </w:rPr>
        <w:t xml:space="preserve">  </w:t>
      </w:r>
      <w:r w:rsidRPr="00EC3B26">
        <w:rPr>
          <w:rFonts w:ascii="Arial" w:eastAsia="Times New Roman" w:hAnsi="Arial" w:cs="Arial"/>
          <w:bCs/>
          <w:sz w:val="24"/>
          <w:szCs w:val="24"/>
          <w:lang w:eastAsia="nl-NL"/>
        </w:rPr>
        <w:t>b = a ˑ c</w:t>
      </w:r>
      <w:r w:rsidRPr="00EC3B26">
        <w:rPr>
          <w:rFonts w:ascii="Arial" w:eastAsia="Times New Roman" w:hAnsi="Arial" w:cs="Arial"/>
          <w:bCs/>
          <w:sz w:val="24"/>
          <w:szCs w:val="24"/>
          <w:lang w:eastAsia="nl-NL"/>
        </w:rPr>
        <w:tab/>
      </w:r>
      <w:r w:rsidRPr="00EC3B26">
        <w:rPr>
          <w:rFonts w:ascii="Arial" w:eastAsia="Times New Roman" w:hAnsi="Arial" w:cs="Arial"/>
          <w:bCs/>
          <w:sz w:val="24"/>
          <w:szCs w:val="24"/>
          <w:lang w:eastAsia="nl-NL"/>
        </w:rPr>
        <w:tab/>
      </w:r>
      <w:r w:rsidRPr="00EC3B26">
        <w:rPr>
          <w:rFonts w:ascii="Arial" w:eastAsia="Times New Roman" w:hAnsi="Arial" w:cs="Arial"/>
          <w:bCs/>
          <w:sz w:val="24"/>
          <w:szCs w:val="24"/>
          <w:lang w:eastAsia="nl-NL"/>
        </w:rPr>
        <w:tab/>
        <w:t xml:space="preserve">B.    b = a </w:t>
      </w:r>
      <w:r w:rsidRPr="00EC3B26">
        <w:rPr>
          <w:rFonts w:ascii="Arial" w:eastAsia="Times New Roman" w:hAnsi="Arial" w:cs="Arial"/>
          <w:bCs/>
          <w:i/>
          <w:iCs/>
          <w:sz w:val="24"/>
          <w:szCs w:val="24"/>
          <w:lang w:eastAsia="nl-NL"/>
        </w:rPr>
        <w:t xml:space="preserve">/ </w:t>
      </w:r>
      <w:r w:rsidRPr="00EC3B26">
        <w:rPr>
          <w:rFonts w:ascii="Arial" w:eastAsia="Times New Roman" w:hAnsi="Arial" w:cs="Arial"/>
          <w:bCs/>
          <w:sz w:val="24"/>
          <w:szCs w:val="24"/>
          <w:lang w:eastAsia="nl-NL"/>
        </w:rPr>
        <w:t>c</w:t>
      </w:r>
      <w:r w:rsidRPr="00EC3B26">
        <w:rPr>
          <w:rFonts w:ascii="Arial" w:eastAsia="Times New Roman" w:hAnsi="Arial" w:cs="Arial"/>
          <w:bCs/>
          <w:sz w:val="24"/>
          <w:szCs w:val="24"/>
          <w:lang w:eastAsia="nl-NL"/>
        </w:rPr>
        <w:tab/>
      </w:r>
      <w:r w:rsidRPr="00EC3B26">
        <w:rPr>
          <w:rFonts w:ascii="Arial" w:eastAsia="Times New Roman" w:hAnsi="Arial" w:cs="Arial"/>
          <w:bCs/>
          <w:sz w:val="24"/>
          <w:szCs w:val="24"/>
          <w:lang w:eastAsia="nl-NL"/>
        </w:rPr>
        <w:tab/>
      </w:r>
      <w:r w:rsidRPr="00EC3B26">
        <w:rPr>
          <w:rFonts w:ascii="Arial" w:eastAsia="Times New Roman" w:hAnsi="Arial" w:cs="Arial"/>
          <w:bCs/>
          <w:sz w:val="24"/>
          <w:szCs w:val="24"/>
          <w:lang w:eastAsia="nl-NL"/>
        </w:rPr>
        <w:tab/>
        <w:t xml:space="preserve">C.     b = c </w:t>
      </w:r>
      <w:r w:rsidRPr="00EC3B26">
        <w:rPr>
          <w:rFonts w:ascii="Arial" w:eastAsia="Times New Roman" w:hAnsi="Arial" w:cs="Arial"/>
          <w:bCs/>
          <w:i/>
          <w:iCs/>
          <w:sz w:val="24"/>
          <w:szCs w:val="24"/>
          <w:lang w:eastAsia="nl-NL"/>
        </w:rPr>
        <w:t>/</w:t>
      </w:r>
      <w:r w:rsidRPr="00EC3B26">
        <w:rPr>
          <w:rFonts w:ascii="Arial" w:eastAsia="Times New Roman" w:hAnsi="Arial" w:cs="Arial"/>
          <w:bCs/>
          <w:sz w:val="24"/>
          <w:szCs w:val="24"/>
          <w:lang w:eastAsia="nl-NL"/>
        </w:rPr>
        <w:t xml:space="preserve"> a</w:t>
      </w:r>
    </w:p>
    <w:p w14:paraId="54C25452" w14:textId="77777777"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r w:rsidRPr="00EC3B26">
        <w:rPr>
          <w:rFonts w:ascii="Wingdings" w:eastAsia="Wingdings" w:hAnsi="Wingdings" w:cs="Wingdings"/>
          <w:b/>
          <w:bCs/>
          <w:sz w:val="24"/>
          <w:szCs w:val="24"/>
          <w:lang w:val="nl-NL" w:eastAsia="nl-NL"/>
        </w:rPr>
        <w:lastRenderedPageBreak/>
        <w:t>à</w:t>
      </w:r>
      <w:r w:rsidRPr="00EC3B26">
        <w:rPr>
          <w:rFonts w:ascii="Arial" w:eastAsia="Times New Roman" w:hAnsi="Arial" w:cs="Arial"/>
          <w:b/>
          <w:bCs/>
          <w:sz w:val="24"/>
          <w:szCs w:val="24"/>
          <w:lang w:val="nl-NL" w:eastAsia="nl-NL"/>
        </w:rPr>
        <w:t xml:space="preserve"> </w:t>
      </w:r>
      <w:r w:rsidRPr="00EC3B26">
        <w:rPr>
          <w:rFonts w:ascii="Arial" w:eastAsia="Times New Roman" w:hAnsi="Arial" w:cs="Arial"/>
          <w:bCs/>
          <w:sz w:val="24"/>
          <w:szCs w:val="24"/>
          <w:lang w:val="nl-NL" w:eastAsia="nl-NL"/>
        </w:rPr>
        <w:t>Een vurenhouten plank heeft een lengte van 2,1 m, een breedte van 19 cm en een dikte van 1,8 cm. Bereken de massa van de plank.</w:t>
      </w:r>
    </w:p>
    <w:p w14:paraId="3E299EA3"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
          <w:sz w:val="24"/>
          <w:szCs w:val="24"/>
          <w:lang w:val="nl-NL" w:eastAsia="nl-NL"/>
        </w:rPr>
      </w:pPr>
    </w:p>
    <w:p w14:paraId="5DB7ACAE"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6A686467"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41E0B16A"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6402FBDC"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61850448"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4702246F"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sz w:val="24"/>
          <w:szCs w:val="24"/>
          <w:lang w:val="nl-NL" w:eastAsia="nl-NL"/>
        </w:rPr>
      </w:pPr>
    </w:p>
    <w:p w14:paraId="383C8DD7"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061A50F1"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3A9FED3E"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245D2623"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248CD28D"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497629CA"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sz w:val="24"/>
          <w:szCs w:val="24"/>
          <w:lang w:val="nl-NL" w:eastAsia="nl-NL"/>
        </w:rPr>
      </w:pPr>
    </w:p>
    <w:p w14:paraId="552DF78F"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sz w:val="24"/>
          <w:szCs w:val="24"/>
          <w:lang w:val="nl-NL" w:eastAsia="nl-NL"/>
        </w:rPr>
      </w:pPr>
    </w:p>
    <w:p w14:paraId="5F7F063C"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tab/>
      </w:r>
      <w:r w:rsidRPr="00EC3B26">
        <w:rPr>
          <w:rFonts w:ascii="Wingdings" w:eastAsia="Wingdings" w:hAnsi="Wingdings" w:cs="Wingdings"/>
          <w:b/>
          <w:bCs/>
          <w:color w:val="000000"/>
          <w:sz w:val="24"/>
          <w:szCs w:val="24"/>
          <w:lang w:val="nl-NL" w:eastAsia="nl-NL"/>
        </w:rPr>
        <w:t>à</w:t>
      </w:r>
      <w:r w:rsidRPr="00EC3B26">
        <w:rPr>
          <w:rFonts w:ascii="Arial" w:eastAsia="Times New Roman" w:hAnsi="Arial" w:cs="Arial"/>
          <w:bCs/>
          <w:color w:val="000000"/>
          <w:sz w:val="24"/>
          <w:szCs w:val="24"/>
          <w:lang w:val="nl-NL" w:eastAsia="nl-NL"/>
        </w:rPr>
        <w:t xml:space="preserve"> Kwik is een vloeibaar metaal. Leg uit of zilver blijft drijven in kwik.</w:t>
      </w:r>
    </w:p>
    <w:p w14:paraId="271F0B1C"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6CF9E672"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4A0A82DF"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104B8EBD"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3DAFA773"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16B7C8DC"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23A170D9"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p>
    <w:p w14:paraId="0372EEE8"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tab/>
      </w:r>
      <w:r w:rsidRPr="00EC3B26">
        <w:rPr>
          <w:rFonts w:ascii="Wingdings" w:eastAsia="Wingdings" w:hAnsi="Wingdings" w:cs="Wingdings"/>
          <w:b/>
          <w:bCs/>
          <w:color w:val="000000"/>
          <w:sz w:val="24"/>
          <w:szCs w:val="24"/>
          <w:lang w:val="nl-NL" w:eastAsia="nl-NL"/>
        </w:rPr>
        <w:t>à</w:t>
      </w:r>
      <w:r w:rsidRPr="00EC3B26">
        <w:rPr>
          <w:rFonts w:ascii="Arial" w:eastAsia="Times New Roman" w:hAnsi="Arial" w:cs="Arial"/>
          <w:b/>
          <w:bCs/>
          <w:color w:val="000000"/>
          <w:sz w:val="24"/>
          <w:szCs w:val="24"/>
          <w:lang w:val="nl-NL" w:eastAsia="nl-NL"/>
        </w:rPr>
        <w:t xml:space="preserve"> </w:t>
      </w:r>
      <w:r w:rsidRPr="00EC3B26">
        <w:rPr>
          <w:rFonts w:ascii="Arial" w:eastAsia="Times New Roman" w:hAnsi="Arial" w:cs="Arial"/>
          <w:bCs/>
          <w:color w:val="000000"/>
          <w:sz w:val="24"/>
          <w:szCs w:val="24"/>
          <w:lang w:val="nl-NL" w:eastAsia="nl-NL"/>
        </w:rPr>
        <w:t>Een miniduikboot heeft een volume van 600 cm</w:t>
      </w:r>
      <w:r w:rsidRPr="00EC3B26">
        <w:rPr>
          <w:rFonts w:ascii="Arial" w:eastAsia="Times New Roman" w:hAnsi="Arial" w:cs="Arial"/>
          <w:bCs/>
          <w:color w:val="000000"/>
          <w:sz w:val="24"/>
          <w:szCs w:val="24"/>
          <w:vertAlign w:val="superscript"/>
          <w:lang w:val="nl-NL" w:eastAsia="nl-NL"/>
        </w:rPr>
        <w:t>3</w:t>
      </w:r>
      <w:r w:rsidRPr="00EC3B26">
        <w:rPr>
          <w:rFonts w:ascii="Arial" w:eastAsia="Times New Roman" w:hAnsi="Arial" w:cs="Arial"/>
          <w:bCs/>
          <w:color w:val="000000"/>
          <w:sz w:val="24"/>
          <w:szCs w:val="24"/>
          <w:lang w:val="nl-NL" w:eastAsia="nl-NL"/>
        </w:rPr>
        <w:t xml:space="preserve"> en een massa van 492 g.</w:t>
      </w:r>
    </w:p>
    <w:p w14:paraId="6B43E4FD"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t>De duikboot moet in gewoon water kunnen zweven.</w:t>
      </w:r>
    </w:p>
    <w:p w14:paraId="26B4AC48"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p>
    <w:p w14:paraId="7C420F0F"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t xml:space="preserve">Bereken hoeveel gram ballast de duikboot daarvoor aan boord moet nemen. </w:t>
      </w:r>
    </w:p>
    <w:p w14:paraId="0D48A88A"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377673CD"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564545C1"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3A91E57D"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0A1DC73A"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3370B53E"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05E5D5B5" w14:textId="77777777"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p>
    <w:p w14:paraId="5D442D7C" w14:textId="77777777" w:rsidR="00EC3B26" w:rsidRPr="00EC3B26" w:rsidRDefault="00EC3B26" w:rsidP="00EC3B26">
      <w:pPr>
        <w:autoSpaceDE w:val="0"/>
        <w:autoSpaceDN w:val="0"/>
        <w:adjustRightInd w:val="0"/>
        <w:spacing w:after="0" w:line="240" w:lineRule="auto"/>
        <w:ind w:hanging="709"/>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t xml:space="preserve"> </w:t>
      </w:r>
      <w:r w:rsidRPr="00EC3B26">
        <w:rPr>
          <w:rFonts w:ascii="Arial" w:eastAsia="Times New Roman" w:hAnsi="Arial" w:cs="Arial"/>
          <w:bCs/>
          <w:color w:val="000000"/>
          <w:sz w:val="24"/>
          <w:szCs w:val="24"/>
          <w:lang w:val="nl-NL" w:eastAsia="nl-NL"/>
        </w:rPr>
        <w:tab/>
      </w:r>
    </w:p>
    <w:p w14:paraId="1B91D8BF" w14:textId="77777777" w:rsidR="00EC3B26" w:rsidRPr="00EC3B26" w:rsidRDefault="00EC3B26" w:rsidP="00EC3B26">
      <w:pPr>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br w:type="page"/>
      </w:r>
    </w:p>
    <w:p w14:paraId="4534E40A" w14:textId="77777777" w:rsidR="00EC3B26" w:rsidRPr="00EC3B26" w:rsidRDefault="00EC3B26" w:rsidP="00EC3B26">
      <w:pPr>
        <w:autoSpaceDE w:val="0"/>
        <w:autoSpaceDN w:val="0"/>
        <w:adjustRightInd w:val="0"/>
        <w:spacing w:after="0" w:line="240" w:lineRule="auto"/>
        <w:rPr>
          <w:rFonts w:ascii="Arial" w:eastAsia="Times New Roman" w:hAnsi="Arial" w:cs="Arial"/>
          <w:bCs/>
          <w:sz w:val="24"/>
          <w:szCs w:val="24"/>
          <w:lang w:val="nl-NL" w:eastAsia="nl-NL"/>
        </w:rPr>
      </w:pPr>
      <w:r w:rsidRPr="00EC3B26">
        <w:rPr>
          <w:rFonts w:ascii="Wingdings" w:eastAsia="Wingdings" w:hAnsi="Wingdings" w:cs="Wingdings"/>
          <w:b/>
          <w:bCs/>
          <w:color w:val="000000"/>
          <w:sz w:val="24"/>
          <w:szCs w:val="24"/>
          <w:lang w:val="nl-NL" w:eastAsia="nl-NL"/>
        </w:rPr>
        <w:lastRenderedPageBreak/>
        <w:t>à</w:t>
      </w:r>
      <w:r w:rsidRPr="00EC3B26">
        <w:rPr>
          <w:rFonts w:ascii="Arial" w:eastAsia="Times New Roman" w:hAnsi="Arial" w:cs="Arial"/>
          <w:bCs/>
          <w:color w:val="000000"/>
          <w:sz w:val="24"/>
          <w:szCs w:val="24"/>
          <w:lang w:val="nl-NL" w:eastAsia="nl-NL"/>
        </w:rPr>
        <w:t xml:space="preserve"> Chroom is een metaal dat gebruikt wordt om andere metalen tegen roesten te beschermen.</w:t>
      </w:r>
    </w:p>
    <w:p w14:paraId="191D2682"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t>Op het fietsstuur is een laagje chroom gespoten van 88 g. Het oppervlak van dat laagje chroom is 600 cm</w:t>
      </w:r>
      <w:r w:rsidRPr="00EC3B26">
        <w:rPr>
          <w:rFonts w:ascii="Arial" w:eastAsia="Times New Roman" w:hAnsi="Arial" w:cs="Arial"/>
          <w:bCs/>
          <w:color w:val="000000"/>
          <w:sz w:val="24"/>
          <w:szCs w:val="24"/>
          <w:vertAlign w:val="superscript"/>
          <w:lang w:val="nl-NL" w:eastAsia="nl-NL"/>
        </w:rPr>
        <w:t>2</w:t>
      </w:r>
      <w:r w:rsidRPr="00EC3B26">
        <w:rPr>
          <w:rFonts w:ascii="Arial" w:eastAsia="Times New Roman" w:hAnsi="Arial" w:cs="Arial"/>
          <w:bCs/>
          <w:color w:val="000000"/>
          <w:sz w:val="24"/>
          <w:szCs w:val="24"/>
          <w:lang w:val="nl-NL" w:eastAsia="nl-NL"/>
        </w:rPr>
        <w:t xml:space="preserve">. </w:t>
      </w:r>
    </w:p>
    <w:p w14:paraId="0E5AF8A9"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p>
    <w:p w14:paraId="53021E0C"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t>Bereken de dikte van dat laagje chroom.</w:t>
      </w:r>
    </w:p>
    <w:p w14:paraId="1347841C"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39A3E02B"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5EDB9BB9"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29F1FAB3"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432B6D7C"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7413FA52"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3D77188C"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1CF576F9"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0FE1E635"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6849381F"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5BFAF84B"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461438D3"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10D4DFDB"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p>
    <w:p w14:paraId="519C88EF"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r w:rsidRPr="00EC3B26">
        <w:rPr>
          <w:rFonts w:ascii="Wingdings" w:eastAsia="Wingdings" w:hAnsi="Wingdings" w:cs="Wingdings"/>
          <w:b/>
          <w:bCs/>
          <w:color w:val="000000"/>
          <w:sz w:val="24"/>
          <w:szCs w:val="24"/>
          <w:lang w:val="nl-NL" w:eastAsia="nl-NL"/>
        </w:rPr>
        <w:t>à</w:t>
      </w:r>
      <w:r w:rsidRPr="00EC3B26">
        <w:rPr>
          <w:rFonts w:ascii="Arial" w:eastAsia="Times New Roman" w:hAnsi="Arial" w:cs="Arial"/>
          <w:bCs/>
          <w:color w:val="000000"/>
          <w:sz w:val="24"/>
          <w:szCs w:val="24"/>
          <w:lang w:val="nl-NL" w:eastAsia="nl-NL"/>
        </w:rPr>
        <w:t xml:space="preserve"> Een gevangene heeft een ketting van van lood aan zijn benen. </w:t>
      </w:r>
    </w:p>
    <w:p w14:paraId="7D3E1163"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t>De gevangene en de ketting hebben samen een massa van 92,6 kg en een volume van 72 dm</w:t>
      </w:r>
      <w:r w:rsidRPr="00EC3B26">
        <w:rPr>
          <w:rFonts w:ascii="Arial" w:eastAsia="Times New Roman" w:hAnsi="Arial" w:cs="Arial"/>
          <w:bCs/>
          <w:color w:val="000000"/>
          <w:sz w:val="24"/>
          <w:szCs w:val="24"/>
          <w:vertAlign w:val="superscript"/>
          <w:lang w:val="nl-NL" w:eastAsia="nl-NL"/>
        </w:rPr>
        <w:t>3</w:t>
      </w:r>
      <w:r w:rsidRPr="00EC3B26">
        <w:rPr>
          <w:rFonts w:ascii="Arial" w:eastAsia="Times New Roman" w:hAnsi="Arial" w:cs="Arial"/>
          <w:bCs/>
          <w:color w:val="000000"/>
          <w:sz w:val="24"/>
          <w:szCs w:val="24"/>
          <w:lang w:val="nl-NL" w:eastAsia="nl-NL"/>
        </w:rPr>
        <w:t xml:space="preserve">. De gevangene zit aan boord van een zinkend schip. </w:t>
      </w:r>
    </w:p>
    <w:p w14:paraId="512DF7A1"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r w:rsidRPr="00EC3B26">
        <w:rPr>
          <w:rFonts w:ascii="Arial" w:eastAsia="Times New Roman" w:hAnsi="Arial" w:cs="Arial"/>
          <w:bCs/>
          <w:color w:val="000000"/>
          <w:sz w:val="24"/>
          <w:szCs w:val="24"/>
          <w:lang w:val="nl-NL" w:eastAsia="nl-NL"/>
        </w:rPr>
        <w:t>Hij kan zich misschien redden door een basketbal vast te houden. Die bal heeft volume van 22 dm</w:t>
      </w:r>
      <w:r w:rsidRPr="00EC3B26">
        <w:rPr>
          <w:rFonts w:ascii="Arial" w:eastAsia="Times New Roman" w:hAnsi="Arial" w:cs="Arial"/>
          <w:bCs/>
          <w:color w:val="000000"/>
          <w:sz w:val="24"/>
          <w:szCs w:val="24"/>
          <w:vertAlign w:val="superscript"/>
          <w:lang w:val="nl-NL" w:eastAsia="nl-NL"/>
        </w:rPr>
        <w:t>3</w:t>
      </w:r>
      <w:r w:rsidRPr="00EC3B26">
        <w:rPr>
          <w:rFonts w:ascii="Arial" w:eastAsia="Times New Roman" w:hAnsi="Arial" w:cs="Arial"/>
          <w:bCs/>
          <w:color w:val="000000"/>
          <w:sz w:val="24"/>
          <w:szCs w:val="24"/>
          <w:lang w:val="nl-NL" w:eastAsia="nl-NL"/>
        </w:rPr>
        <w:t xml:space="preserve"> en een massa van 1 kg.</w:t>
      </w:r>
    </w:p>
    <w:p w14:paraId="6B81AE48"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p>
    <w:p w14:paraId="6907F558"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r w:rsidRPr="00EC3B26">
        <w:rPr>
          <w:rFonts w:ascii="Arial" w:eastAsia="Times New Roman" w:hAnsi="Arial" w:cs="Arial"/>
          <w:b/>
          <w:color w:val="000000"/>
          <w:sz w:val="24"/>
          <w:szCs w:val="24"/>
          <w:lang w:val="nl-NL" w:eastAsia="nl-NL"/>
        </w:rPr>
        <w:t>a.</w:t>
      </w:r>
      <w:r w:rsidRPr="00EC3B26">
        <w:rPr>
          <w:rFonts w:ascii="Arial" w:eastAsia="Times New Roman" w:hAnsi="Arial" w:cs="Arial"/>
          <w:bCs/>
          <w:color w:val="000000"/>
          <w:sz w:val="24"/>
          <w:szCs w:val="24"/>
          <w:lang w:val="nl-NL" w:eastAsia="nl-NL"/>
        </w:rPr>
        <w:t xml:space="preserve"> Bereken de gemiddelde dichtheid van de gevangene samen met de bal.</w:t>
      </w:r>
    </w:p>
    <w:p w14:paraId="715C0E1A"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7395F32E"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5A9F0FBD"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232BB262"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5E672295"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35A684D2"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50424C32"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1A720730"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238A7AEE" w14:textId="77777777" w:rsidR="00EC3B26" w:rsidRPr="00EC3B26" w:rsidRDefault="00EC3B26" w:rsidP="00EC3B26">
      <w:pPr>
        <w:autoSpaceDE w:val="0"/>
        <w:autoSpaceDN w:val="0"/>
        <w:adjustRightInd w:val="0"/>
        <w:spacing w:after="0" w:line="240" w:lineRule="auto"/>
        <w:rPr>
          <w:rFonts w:ascii="Arial" w:eastAsia="Times New Roman" w:hAnsi="Arial" w:cs="Arial"/>
          <w:b/>
          <w:color w:val="000000"/>
          <w:sz w:val="24"/>
          <w:szCs w:val="24"/>
          <w:lang w:val="nl-NL" w:eastAsia="nl-NL"/>
        </w:rPr>
      </w:pPr>
    </w:p>
    <w:p w14:paraId="129AC2AC"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562AFB87" w14:textId="77777777" w:rsidR="00EC3B26" w:rsidRPr="00EC3B26" w:rsidRDefault="00EC3B26" w:rsidP="00EC3B26">
      <w:pPr>
        <w:autoSpaceDE w:val="0"/>
        <w:autoSpaceDN w:val="0"/>
        <w:adjustRightInd w:val="0"/>
        <w:spacing w:after="0" w:line="240" w:lineRule="auto"/>
        <w:rPr>
          <w:rFonts w:ascii="Arial" w:eastAsia="Times New Roman" w:hAnsi="Arial" w:cs="Arial"/>
          <w:bCs/>
          <w:color w:val="000000"/>
          <w:sz w:val="24"/>
          <w:szCs w:val="24"/>
          <w:lang w:val="nl-NL" w:eastAsia="nl-NL"/>
        </w:rPr>
      </w:pPr>
    </w:p>
    <w:p w14:paraId="4A0048FA" w14:textId="77777777" w:rsidR="00EC3B26" w:rsidRPr="00EC3B26" w:rsidRDefault="00EC3B26" w:rsidP="00EC3B26">
      <w:pPr>
        <w:autoSpaceDE w:val="0"/>
        <w:autoSpaceDN w:val="0"/>
        <w:adjustRightInd w:val="0"/>
        <w:spacing w:after="0" w:line="240" w:lineRule="auto"/>
        <w:rPr>
          <w:rFonts w:ascii="Arial" w:eastAsia="Calibri" w:hAnsi="Arial" w:cs="Arial"/>
          <w:sz w:val="24"/>
          <w:szCs w:val="24"/>
          <w:lang w:val="nl-NL"/>
        </w:rPr>
      </w:pPr>
      <w:r w:rsidRPr="00EC3B26">
        <w:rPr>
          <w:rFonts w:ascii="Arial" w:eastAsia="Calibri" w:hAnsi="Arial" w:cs="Arial"/>
          <w:b/>
          <w:bCs/>
          <w:sz w:val="24"/>
          <w:szCs w:val="24"/>
          <w:lang w:val="nl-NL"/>
        </w:rPr>
        <w:t xml:space="preserve">b. </w:t>
      </w:r>
      <w:r w:rsidRPr="00EC3B26">
        <w:rPr>
          <w:rFonts w:ascii="Arial" w:eastAsia="Calibri" w:hAnsi="Arial" w:cs="Arial"/>
          <w:sz w:val="24"/>
          <w:szCs w:val="24"/>
          <w:lang w:val="nl-NL"/>
        </w:rPr>
        <w:t>Blijft de gevangene samen met de bal drijven in gewoon water?</w:t>
      </w:r>
    </w:p>
    <w:p w14:paraId="07FC7DFC"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p>
    <w:p w14:paraId="7C79D3E2" w14:textId="77777777" w:rsidR="00EC3B26" w:rsidRPr="00EC3B26" w:rsidRDefault="00EC3B26" w:rsidP="00EC3B26">
      <w:pPr>
        <w:autoSpaceDE w:val="0"/>
        <w:autoSpaceDN w:val="0"/>
        <w:adjustRightInd w:val="0"/>
        <w:spacing w:before="160" w:after="0" w:line="240" w:lineRule="auto"/>
        <w:rPr>
          <w:rFonts w:ascii="Arial" w:eastAsia="Times New Roman" w:hAnsi="Arial" w:cs="Arial"/>
          <w:b/>
          <w:color w:val="000000"/>
          <w:sz w:val="24"/>
          <w:szCs w:val="24"/>
          <w:lang w:val="nl-NL" w:eastAsia="nl-NL"/>
        </w:rPr>
      </w:pPr>
      <w:r w:rsidRPr="00EC3B26">
        <w:rPr>
          <w:rFonts w:ascii="Arial" w:eastAsia="Times New Roman" w:hAnsi="Arial" w:cs="Arial"/>
          <w:b/>
          <w:color w:val="000000"/>
          <w:sz w:val="24"/>
          <w:szCs w:val="24"/>
          <w:lang w:val="nl-NL" w:eastAsia="nl-NL"/>
        </w:rPr>
        <w:t>…………………………………………………………………………………………………..</w:t>
      </w:r>
    </w:p>
    <w:p w14:paraId="68C26CCD" w14:textId="77777777" w:rsidR="00EC3B26" w:rsidRPr="00EC3B26" w:rsidRDefault="00EC3B26" w:rsidP="00EC3B26">
      <w:pPr>
        <w:autoSpaceDE w:val="0"/>
        <w:autoSpaceDN w:val="0"/>
        <w:adjustRightInd w:val="0"/>
        <w:spacing w:after="0" w:line="240" w:lineRule="auto"/>
        <w:rPr>
          <w:rFonts w:ascii="Arial" w:eastAsia="Calibri" w:hAnsi="Arial" w:cs="Arial"/>
          <w:b/>
          <w:bCs/>
          <w:sz w:val="24"/>
          <w:szCs w:val="24"/>
          <w:lang w:val="nl-NL"/>
        </w:rPr>
      </w:pPr>
    </w:p>
    <w:p w14:paraId="05D4DD4D" w14:textId="77777777" w:rsidR="00EC3B26" w:rsidRPr="00EC3B26" w:rsidRDefault="00EC3B26" w:rsidP="00EC3B26">
      <w:pPr>
        <w:autoSpaceDE w:val="0"/>
        <w:autoSpaceDN w:val="0"/>
        <w:adjustRightInd w:val="0"/>
        <w:spacing w:after="0" w:line="240" w:lineRule="auto"/>
        <w:rPr>
          <w:rFonts w:ascii="Helvetica-Bold" w:eastAsia="Calibri" w:hAnsi="Helvetica-Bold" w:cs="Helvetica-Bold"/>
          <w:b/>
          <w:bCs/>
          <w:sz w:val="24"/>
          <w:szCs w:val="24"/>
          <w:lang w:val="nl-NL"/>
        </w:rPr>
      </w:pPr>
    </w:p>
    <w:p w14:paraId="6087C0A7" w14:textId="6298A580" w:rsidR="00335540" w:rsidRPr="00707164" w:rsidRDefault="00335540">
      <w:pPr>
        <w:rPr>
          <w:lang w:val="nl-NL"/>
        </w:rPr>
      </w:pPr>
    </w:p>
    <w:sectPr w:rsidR="00335540" w:rsidRPr="00707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Bold">
    <w:altName w:val="Arial"/>
    <w:charset w:val="00"/>
    <w:family w:val="auto"/>
    <w:pitch w:val="variable"/>
    <w:sig w:usb0="E00002FF" w:usb1="52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9088C"/>
    <w:multiLevelType w:val="hybridMultilevel"/>
    <w:tmpl w:val="4CEA0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CD3F70"/>
    <w:multiLevelType w:val="hybridMultilevel"/>
    <w:tmpl w:val="ECC4D3B6"/>
    <w:lvl w:ilvl="0" w:tplc="639CE236">
      <w:start w:val="1"/>
      <w:numFmt w:val="bullet"/>
      <w:lvlText w:val="•"/>
      <w:lvlJc w:val="left"/>
      <w:pPr>
        <w:tabs>
          <w:tab w:val="num" w:pos="720"/>
        </w:tabs>
        <w:ind w:left="720" w:hanging="360"/>
      </w:pPr>
      <w:rPr>
        <w:rFonts w:ascii="Arial" w:hAnsi="Arial" w:hint="default"/>
      </w:rPr>
    </w:lvl>
    <w:lvl w:ilvl="1" w:tplc="F29018B0" w:tentative="1">
      <w:start w:val="1"/>
      <w:numFmt w:val="bullet"/>
      <w:lvlText w:val="•"/>
      <w:lvlJc w:val="left"/>
      <w:pPr>
        <w:tabs>
          <w:tab w:val="num" w:pos="1440"/>
        </w:tabs>
        <w:ind w:left="1440" w:hanging="360"/>
      </w:pPr>
      <w:rPr>
        <w:rFonts w:ascii="Arial" w:hAnsi="Arial" w:hint="default"/>
      </w:rPr>
    </w:lvl>
    <w:lvl w:ilvl="2" w:tplc="71FE8594" w:tentative="1">
      <w:start w:val="1"/>
      <w:numFmt w:val="bullet"/>
      <w:lvlText w:val="•"/>
      <w:lvlJc w:val="left"/>
      <w:pPr>
        <w:tabs>
          <w:tab w:val="num" w:pos="2160"/>
        </w:tabs>
        <w:ind w:left="2160" w:hanging="360"/>
      </w:pPr>
      <w:rPr>
        <w:rFonts w:ascii="Arial" w:hAnsi="Arial" w:hint="default"/>
      </w:rPr>
    </w:lvl>
    <w:lvl w:ilvl="3" w:tplc="FDF8D6EA" w:tentative="1">
      <w:start w:val="1"/>
      <w:numFmt w:val="bullet"/>
      <w:lvlText w:val="•"/>
      <w:lvlJc w:val="left"/>
      <w:pPr>
        <w:tabs>
          <w:tab w:val="num" w:pos="2880"/>
        </w:tabs>
        <w:ind w:left="2880" w:hanging="360"/>
      </w:pPr>
      <w:rPr>
        <w:rFonts w:ascii="Arial" w:hAnsi="Arial" w:hint="default"/>
      </w:rPr>
    </w:lvl>
    <w:lvl w:ilvl="4" w:tplc="7AFCADEC" w:tentative="1">
      <w:start w:val="1"/>
      <w:numFmt w:val="bullet"/>
      <w:lvlText w:val="•"/>
      <w:lvlJc w:val="left"/>
      <w:pPr>
        <w:tabs>
          <w:tab w:val="num" w:pos="3600"/>
        </w:tabs>
        <w:ind w:left="3600" w:hanging="360"/>
      </w:pPr>
      <w:rPr>
        <w:rFonts w:ascii="Arial" w:hAnsi="Arial" w:hint="default"/>
      </w:rPr>
    </w:lvl>
    <w:lvl w:ilvl="5" w:tplc="E66E9318" w:tentative="1">
      <w:start w:val="1"/>
      <w:numFmt w:val="bullet"/>
      <w:lvlText w:val="•"/>
      <w:lvlJc w:val="left"/>
      <w:pPr>
        <w:tabs>
          <w:tab w:val="num" w:pos="4320"/>
        </w:tabs>
        <w:ind w:left="4320" w:hanging="360"/>
      </w:pPr>
      <w:rPr>
        <w:rFonts w:ascii="Arial" w:hAnsi="Arial" w:hint="default"/>
      </w:rPr>
    </w:lvl>
    <w:lvl w:ilvl="6" w:tplc="A7447FBA" w:tentative="1">
      <w:start w:val="1"/>
      <w:numFmt w:val="bullet"/>
      <w:lvlText w:val="•"/>
      <w:lvlJc w:val="left"/>
      <w:pPr>
        <w:tabs>
          <w:tab w:val="num" w:pos="5040"/>
        </w:tabs>
        <w:ind w:left="5040" w:hanging="360"/>
      </w:pPr>
      <w:rPr>
        <w:rFonts w:ascii="Arial" w:hAnsi="Arial" w:hint="default"/>
      </w:rPr>
    </w:lvl>
    <w:lvl w:ilvl="7" w:tplc="6F4C39CC" w:tentative="1">
      <w:start w:val="1"/>
      <w:numFmt w:val="bullet"/>
      <w:lvlText w:val="•"/>
      <w:lvlJc w:val="left"/>
      <w:pPr>
        <w:tabs>
          <w:tab w:val="num" w:pos="5760"/>
        </w:tabs>
        <w:ind w:left="5760" w:hanging="360"/>
      </w:pPr>
      <w:rPr>
        <w:rFonts w:ascii="Arial" w:hAnsi="Arial" w:hint="default"/>
      </w:rPr>
    </w:lvl>
    <w:lvl w:ilvl="8" w:tplc="DAC2D9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4304D81"/>
    <w:multiLevelType w:val="hybridMultilevel"/>
    <w:tmpl w:val="811479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5126C4"/>
    <w:multiLevelType w:val="hybridMultilevel"/>
    <w:tmpl w:val="FDE6F6DA"/>
    <w:lvl w:ilvl="0" w:tplc="0204939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163FA0"/>
    <w:multiLevelType w:val="hybridMultilevel"/>
    <w:tmpl w:val="2B32A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3BF4620"/>
    <w:multiLevelType w:val="hybridMultilevel"/>
    <w:tmpl w:val="177A24EC"/>
    <w:lvl w:ilvl="0" w:tplc="D0D401CA">
      <w:start w:val="1"/>
      <w:numFmt w:val="bullet"/>
      <w:lvlText w:val="•"/>
      <w:lvlJc w:val="left"/>
      <w:pPr>
        <w:tabs>
          <w:tab w:val="num" w:pos="720"/>
        </w:tabs>
        <w:ind w:left="720" w:hanging="360"/>
      </w:pPr>
      <w:rPr>
        <w:rFonts w:ascii="Arial" w:hAnsi="Arial" w:hint="default"/>
      </w:rPr>
    </w:lvl>
    <w:lvl w:ilvl="1" w:tplc="0A081E86" w:tentative="1">
      <w:start w:val="1"/>
      <w:numFmt w:val="bullet"/>
      <w:lvlText w:val="•"/>
      <w:lvlJc w:val="left"/>
      <w:pPr>
        <w:tabs>
          <w:tab w:val="num" w:pos="1440"/>
        </w:tabs>
        <w:ind w:left="1440" w:hanging="360"/>
      </w:pPr>
      <w:rPr>
        <w:rFonts w:ascii="Arial" w:hAnsi="Arial" w:hint="default"/>
      </w:rPr>
    </w:lvl>
    <w:lvl w:ilvl="2" w:tplc="6386A9B8" w:tentative="1">
      <w:start w:val="1"/>
      <w:numFmt w:val="bullet"/>
      <w:lvlText w:val="•"/>
      <w:lvlJc w:val="left"/>
      <w:pPr>
        <w:tabs>
          <w:tab w:val="num" w:pos="2160"/>
        </w:tabs>
        <w:ind w:left="2160" w:hanging="360"/>
      </w:pPr>
      <w:rPr>
        <w:rFonts w:ascii="Arial" w:hAnsi="Arial" w:hint="default"/>
      </w:rPr>
    </w:lvl>
    <w:lvl w:ilvl="3" w:tplc="A63A7BE0" w:tentative="1">
      <w:start w:val="1"/>
      <w:numFmt w:val="bullet"/>
      <w:lvlText w:val="•"/>
      <w:lvlJc w:val="left"/>
      <w:pPr>
        <w:tabs>
          <w:tab w:val="num" w:pos="2880"/>
        </w:tabs>
        <w:ind w:left="2880" w:hanging="360"/>
      </w:pPr>
      <w:rPr>
        <w:rFonts w:ascii="Arial" w:hAnsi="Arial" w:hint="default"/>
      </w:rPr>
    </w:lvl>
    <w:lvl w:ilvl="4" w:tplc="C1265F14" w:tentative="1">
      <w:start w:val="1"/>
      <w:numFmt w:val="bullet"/>
      <w:lvlText w:val="•"/>
      <w:lvlJc w:val="left"/>
      <w:pPr>
        <w:tabs>
          <w:tab w:val="num" w:pos="3600"/>
        </w:tabs>
        <w:ind w:left="3600" w:hanging="360"/>
      </w:pPr>
      <w:rPr>
        <w:rFonts w:ascii="Arial" w:hAnsi="Arial" w:hint="default"/>
      </w:rPr>
    </w:lvl>
    <w:lvl w:ilvl="5" w:tplc="E9EEEA0C" w:tentative="1">
      <w:start w:val="1"/>
      <w:numFmt w:val="bullet"/>
      <w:lvlText w:val="•"/>
      <w:lvlJc w:val="left"/>
      <w:pPr>
        <w:tabs>
          <w:tab w:val="num" w:pos="4320"/>
        </w:tabs>
        <w:ind w:left="4320" w:hanging="360"/>
      </w:pPr>
      <w:rPr>
        <w:rFonts w:ascii="Arial" w:hAnsi="Arial" w:hint="default"/>
      </w:rPr>
    </w:lvl>
    <w:lvl w:ilvl="6" w:tplc="78888F6C" w:tentative="1">
      <w:start w:val="1"/>
      <w:numFmt w:val="bullet"/>
      <w:lvlText w:val="•"/>
      <w:lvlJc w:val="left"/>
      <w:pPr>
        <w:tabs>
          <w:tab w:val="num" w:pos="5040"/>
        </w:tabs>
        <w:ind w:left="5040" w:hanging="360"/>
      </w:pPr>
      <w:rPr>
        <w:rFonts w:ascii="Arial" w:hAnsi="Arial" w:hint="default"/>
      </w:rPr>
    </w:lvl>
    <w:lvl w:ilvl="7" w:tplc="99026D40" w:tentative="1">
      <w:start w:val="1"/>
      <w:numFmt w:val="bullet"/>
      <w:lvlText w:val="•"/>
      <w:lvlJc w:val="left"/>
      <w:pPr>
        <w:tabs>
          <w:tab w:val="num" w:pos="5760"/>
        </w:tabs>
        <w:ind w:left="5760" w:hanging="360"/>
      </w:pPr>
      <w:rPr>
        <w:rFonts w:ascii="Arial" w:hAnsi="Arial" w:hint="default"/>
      </w:rPr>
    </w:lvl>
    <w:lvl w:ilvl="8" w:tplc="8EC6E504" w:tentative="1">
      <w:start w:val="1"/>
      <w:numFmt w:val="bullet"/>
      <w:lvlText w:val="•"/>
      <w:lvlJc w:val="left"/>
      <w:pPr>
        <w:tabs>
          <w:tab w:val="num" w:pos="6480"/>
        </w:tabs>
        <w:ind w:left="6480" w:hanging="360"/>
      </w:pPr>
      <w:rPr>
        <w:rFonts w:ascii="Arial" w:hAnsi="Arial" w:hint="default"/>
      </w:rPr>
    </w:lvl>
  </w:abstractNum>
  <w:num w:numId="1" w16cid:durableId="800273575">
    <w:abstractNumId w:val="5"/>
  </w:num>
  <w:num w:numId="2" w16cid:durableId="690758827">
    <w:abstractNumId w:val="1"/>
  </w:num>
  <w:num w:numId="3" w16cid:durableId="869415193">
    <w:abstractNumId w:val="0"/>
  </w:num>
  <w:num w:numId="4" w16cid:durableId="1094283387">
    <w:abstractNumId w:val="3"/>
  </w:num>
  <w:num w:numId="5" w16cid:durableId="725492915">
    <w:abstractNumId w:val="2"/>
  </w:num>
  <w:num w:numId="6" w16cid:durableId="1274753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046BD"/>
    <w:rsid w:val="00007868"/>
    <w:rsid w:val="00021D63"/>
    <w:rsid w:val="0005308C"/>
    <w:rsid w:val="0005629C"/>
    <w:rsid w:val="00057C8E"/>
    <w:rsid w:val="000622BA"/>
    <w:rsid w:val="0007435A"/>
    <w:rsid w:val="000A5613"/>
    <w:rsid w:val="000B1C81"/>
    <w:rsid w:val="000D47CC"/>
    <w:rsid w:val="000E184F"/>
    <w:rsid w:val="001146BE"/>
    <w:rsid w:val="0014503F"/>
    <w:rsid w:val="001550E1"/>
    <w:rsid w:val="00161681"/>
    <w:rsid w:val="001635DD"/>
    <w:rsid w:val="00182922"/>
    <w:rsid w:val="00197742"/>
    <w:rsid w:val="001A4A6F"/>
    <w:rsid w:val="001A6E25"/>
    <w:rsid w:val="001D3BB2"/>
    <w:rsid w:val="001E3FE7"/>
    <w:rsid w:val="001E5FEF"/>
    <w:rsid w:val="001F663D"/>
    <w:rsid w:val="002249B3"/>
    <w:rsid w:val="002351F6"/>
    <w:rsid w:val="0025398A"/>
    <w:rsid w:val="002822FD"/>
    <w:rsid w:val="00285EF8"/>
    <w:rsid w:val="002A1AEB"/>
    <w:rsid w:val="002A404C"/>
    <w:rsid w:val="002C0D6D"/>
    <w:rsid w:val="002C12B7"/>
    <w:rsid w:val="002F5B01"/>
    <w:rsid w:val="00317ECA"/>
    <w:rsid w:val="00334A9A"/>
    <w:rsid w:val="00335540"/>
    <w:rsid w:val="00361A9C"/>
    <w:rsid w:val="00396014"/>
    <w:rsid w:val="003A34A5"/>
    <w:rsid w:val="003A7539"/>
    <w:rsid w:val="003C1FCE"/>
    <w:rsid w:val="004070EB"/>
    <w:rsid w:val="00440A2E"/>
    <w:rsid w:val="00470EE1"/>
    <w:rsid w:val="004748A1"/>
    <w:rsid w:val="004968E0"/>
    <w:rsid w:val="004C4B15"/>
    <w:rsid w:val="005E5430"/>
    <w:rsid w:val="00654AA4"/>
    <w:rsid w:val="00664451"/>
    <w:rsid w:val="00670602"/>
    <w:rsid w:val="00670C4E"/>
    <w:rsid w:val="00680B7F"/>
    <w:rsid w:val="00696988"/>
    <w:rsid w:val="006A1A21"/>
    <w:rsid w:val="006C7986"/>
    <w:rsid w:val="006F688A"/>
    <w:rsid w:val="00707164"/>
    <w:rsid w:val="007758EB"/>
    <w:rsid w:val="007A5953"/>
    <w:rsid w:val="007B4793"/>
    <w:rsid w:val="00850FB3"/>
    <w:rsid w:val="00853C09"/>
    <w:rsid w:val="008A3F2F"/>
    <w:rsid w:val="008D4535"/>
    <w:rsid w:val="008E35B8"/>
    <w:rsid w:val="00905A58"/>
    <w:rsid w:val="00944B95"/>
    <w:rsid w:val="00952EE9"/>
    <w:rsid w:val="009676AD"/>
    <w:rsid w:val="00971A8B"/>
    <w:rsid w:val="00992E0B"/>
    <w:rsid w:val="009C43EC"/>
    <w:rsid w:val="009D5A08"/>
    <w:rsid w:val="009E2C17"/>
    <w:rsid w:val="00A14D50"/>
    <w:rsid w:val="00A3081E"/>
    <w:rsid w:val="00A6027D"/>
    <w:rsid w:val="00A70F52"/>
    <w:rsid w:val="00A834CA"/>
    <w:rsid w:val="00AC5154"/>
    <w:rsid w:val="00AF28AC"/>
    <w:rsid w:val="00B55686"/>
    <w:rsid w:val="00B73AFE"/>
    <w:rsid w:val="00BE0A1B"/>
    <w:rsid w:val="00BE46B1"/>
    <w:rsid w:val="00BE5E1D"/>
    <w:rsid w:val="00BE7756"/>
    <w:rsid w:val="00C11ECD"/>
    <w:rsid w:val="00C9044B"/>
    <w:rsid w:val="00C934EA"/>
    <w:rsid w:val="00C9483A"/>
    <w:rsid w:val="00CB0CB8"/>
    <w:rsid w:val="00D168D9"/>
    <w:rsid w:val="00D27F0A"/>
    <w:rsid w:val="00D3165F"/>
    <w:rsid w:val="00D355DB"/>
    <w:rsid w:val="00D441B8"/>
    <w:rsid w:val="00D45B2B"/>
    <w:rsid w:val="00D67D48"/>
    <w:rsid w:val="00D704E8"/>
    <w:rsid w:val="00D850B1"/>
    <w:rsid w:val="00D945D9"/>
    <w:rsid w:val="00DD6CFC"/>
    <w:rsid w:val="00E03151"/>
    <w:rsid w:val="00E058D4"/>
    <w:rsid w:val="00E33DF0"/>
    <w:rsid w:val="00E44A84"/>
    <w:rsid w:val="00E55631"/>
    <w:rsid w:val="00E84BAA"/>
    <w:rsid w:val="00EB3D49"/>
    <w:rsid w:val="00EB3F46"/>
    <w:rsid w:val="00EC3B26"/>
    <w:rsid w:val="00EC4AAF"/>
    <w:rsid w:val="00EF4A47"/>
    <w:rsid w:val="00F25083"/>
    <w:rsid w:val="00F44EF6"/>
    <w:rsid w:val="00F46803"/>
    <w:rsid w:val="00FB3000"/>
    <w:rsid w:val="00FC68C4"/>
    <w:rsid w:val="00FF1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 w:type="paragraph" w:styleId="Bibliografie">
    <w:name w:val="Bibliography"/>
    <w:basedOn w:val="Standaard"/>
    <w:next w:val="Standaard"/>
    <w:uiPriority w:val="37"/>
    <w:unhideWhenUsed/>
    <w:rsid w:val="002351F6"/>
    <w:pPr>
      <w:spacing w:after="0" w:line="480" w:lineRule="auto"/>
      <w:ind w:left="720" w:hanging="720"/>
    </w:pPr>
  </w:style>
  <w:style w:type="character" w:styleId="Verwijzingopmerking">
    <w:name w:val="annotation reference"/>
    <w:basedOn w:val="Standaardalinea-lettertype"/>
    <w:uiPriority w:val="99"/>
    <w:semiHidden/>
    <w:unhideWhenUsed/>
    <w:rsid w:val="001A4A6F"/>
    <w:rPr>
      <w:sz w:val="16"/>
      <w:szCs w:val="16"/>
    </w:rPr>
  </w:style>
  <w:style w:type="paragraph" w:styleId="Tekstopmerking">
    <w:name w:val="annotation text"/>
    <w:basedOn w:val="Standaard"/>
    <w:link w:val="TekstopmerkingChar"/>
    <w:uiPriority w:val="99"/>
    <w:unhideWhenUsed/>
    <w:rsid w:val="001A4A6F"/>
    <w:pPr>
      <w:spacing w:line="240" w:lineRule="auto"/>
    </w:pPr>
    <w:rPr>
      <w:sz w:val="20"/>
      <w:szCs w:val="20"/>
    </w:rPr>
  </w:style>
  <w:style w:type="character" w:customStyle="1" w:styleId="TekstopmerkingChar">
    <w:name w:val="Tekst opmerking Char"/>
    <w:basedOn w:val="Standaardalinea-lettertype"/>
    <w:link w:val="Tekstopmerking"/>
    <w:uiPriority w:val="99"/>
    <w:rsid w:val="001A4A6F"/>
    <w:rPr>
      <w:sz w:val="20"/>
      <w:szCs w:val="20"/>
    </w:rPr>
  </w:style>
  <w:style w:type="paragraph" w:styleId="Onderwerpvanopmerking">
    <w:name w:val="annotation subject"/>
    <w:basedOn w:val="Tekstopmerking"/>
    <w:next w:val="Tekstopmerking"/>
    <w:link w:val="OnderwerpvanopmerkingChar"/>
    <w:uiPriority w:val="99"/>
    <w:semiHidden/>
    <w:unhideWhenUsed/>
    <w:rsid w:val="001A4A6F"/>
    <w:rPr>
      <w:b/>
      <w:bCs/>
    </w:rPr>
  </w:style>
  <w:style w:type="character" w:customStyle="1" w:styleId="OnderwerpvanopmerkingChar">
    <w:name w:val="Onderwerp van opmerking Char"/>
    <w:basedOn w:val="TekstopmerkingChar"/>
    <w:link w:val="Onderwerpvanopmerking"/>
    <w:uiPriority w:val="99"/>
    <w:semiHidden/>
    <w:rsid w:val="001A4A6F"/>
    <w:rPr>
      <w:b/>
      <w:bCs/>
      <w:sz w:val="20"/>
      <w:szCs w:val="20"/>
    </w:rPr>
  </w:style>
  <w:style w:type="table" w:styleId="Tabelraster">
    <w:name w:val="Table Grid"/>
    <w:basedOn w:val="Standaardtabel"/>
    <w:rsid w:val="00EC3B26"/>
    <w:pPr>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D25A6-EB4F-4F52-8B39-3730278B5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6594</Words>
  <Characters>36267</Characters>
  <Application>Microsoft Office Word</Application>
  <DocSecurity>0</DocSecurity>
  <Lines>302</Lines>
  <Paragraphs>85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TU Delft</Company>
  <LinksUpToDate>false</LinksUpToDate>
  <CharactersWithSpaces>42776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Buuren, O.P.M. van (Onne)</cp:lastModifiedBy>
  <cp:revision>4</cp:revision>
  <dcterms:created xsi:type="dcterms:W3CDTF">2026-03-03T20:06:00Z</dcterms:created>
  <dcterms:modified xsi:type="dcterms:W3CDTF">2026-03-03T20:23:00Z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id="nlLvAVzj"/&gt;&lt;style id="http://www.zotero.org/styles/apa" locale="nl-NL"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